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DB9DE" w14:textId="43689E61" w:rsidR="00AA0D0F" w:rsidRPr="00F45EF5" w:rsidRDefault="00986F2E" w:rsidP="00F45EF5">
      <w:pPr>
        <w:spacing w:line="276" w:lineRule="auto"/>
        <w:jc w:val="center"/>
        <w:rPr>
          <w:rFonts w:eastAsia="Calibri"/>
          <w:b/>
          <w:sz w:val="32"/>
          <w:szCs w:val="24"/>
          <w:lang w:val="en-NZ" w:bidi="he-IL"/>
        </w:rPr>
      </w:pPr>
      <w:r w:rsidRPr="00F45EF5">
        <w:rPr>
          <w:rFonts w:eastAsia="Calibri"/>
          <w:b/>
          <w:sz w:val="32"/>
          <w:szCs w:val="24"/>
          <w:lang w:val="en-NZ" w:bidi="he-IL"/>
        </w:rPr>
        <w:t>The Nicene Creed (part one)</w:t>
      </w:r>
    </w:p>
    <w:p w14:paraId="330CE7B3" w14:textId="11EF7081" w:rsidR="005127BD" w:rsidRPr="002A6A32" w:rsidRDefault="00D36F1D" w:rsidP="002A6A32">
      <w:pPr>
        <w:pStyle w:val="Title"/>
        <w:spacing w:after="200" w:line="276" w:lineRule="auto"/>
        <w:rPr>
          <w:b w:val="0"/>
          <w:bCs/>
          <w:szCs w:val="24"/>
          <w:lang w:val="en-NZ"/>
        </w:rPr>
      </w:pPr>
      <w:bookmarkStart w:id="0" w:name="_GoBack"/>
      <w:bookmarkEnd w:id="0"/>
      <w:r w:rsidRPr="002D30C2">
        <w:rPr>
          <w:b w:val="0"/>
          <w:bCs/>
          <w:lang w:val="en-NZ"/>
        </w:rPr>
        <w:t>Rev. David Waldron</w:t>
      </w:r>
    </w:p>
    <w:p w14:paraId="27E4C7AF" w14:textId="77777777" w:rsidR="000E0E04" w:rsidRPr="002A6A32" w:rsidRDefault="00E65DB3" w:rsidP="002A6A32">
      <w:pPr>
        <w:pStyle w:val="Details"/>
        <w:spacing w:after="200" w:line="276" w:lineRule="auto"/>
        <w:rPr>
          <w:rFonts w:ascii="Times New Roman" w:hAnsi="Times New Roman"/>
          <w:sz w:val="24"/>
          <w:szCs w:val="24"/>
          <w:lang w:val="en-NZ"/>
        </w:rPr>
      </w:pPr>
      <w:r w:rsidRPr="00450A1B">
        <w:rPr>
          <w:rFonts w:ascii="Times New Roman" w:hAnsi="Times New Roman"/>
          <w:b/>
          <w:bCs/>
          <w:sz w:val="24"/>
          <w:szCs w:val="24"/>
          <w:lang w:val="en-NZ"/>
        </w:rPr>
        <w:t>Scriptures:</w:t>
      </w:r>
      <w:r w:rsidRPr="002A6A32">
        <w:rPr>
          <w:rFonts w:ascii="Times New Roman" w:hAnsi="Times New Roman"/>
          <w:sz w:val="24"/>
          <w:szCs w:val="24"/>
          <w:lang w:val="en-NZ"/>
        </w:rPr>
        <w:t xml:space="preserve"> </w:t>
      </w:r>
      <w:r w:rsidR="00986F2E" w:rsidRPr="002A6A32">
        <w:rPr>
          <w:rFonts w:ascii="Times New Roman" w:hAnsi="Times New Roman"/>
          <w:sz w:val="24"/>
          <w:szCs w:val="24"/>
          <w:lang w:val="en-NZ"/>
        </w:rPr>
        <w:t>Isaiah 9:6-7; Colossians 1:15-20</w:t>
      </w:r>
    </w:p>
    <w:p w14:paraId="0ECD58A6" w14:textId="2C2BB93B" w:rsidR="000E0E04" w:rsidRPr="002A6A32" w:rsidRDefault="00407835" w:rsidP="002A6A32">
      <w:pPr>
        <w:spacing w:after="200" w:line="276" w:lineRule="auto"/>
        <w:rPr>
          <w:sz w:val="24"/>
          <w:szCs w:val="24"/>
          <w:lang w:val="en-NZ"/>
        </w:rPr>
      </w:pPr>
      <w:r w:rsidRPr="00144F70">
        <w:rPr>
          <w:b/>
          <w:bCs/>
          <w:sz w:val="24"/>
          <w:szCs w:val="24"/>
          <w:lang w:val="en-NZ"/>
        </w:rPr>
        <w:t>Songs Chosen:</w:t>
      </w:r>
      <w:r w:rsidRPr="00144F70">
        <w:rPr>
          <w:sz w:val="24"/>
          <w:szCs w:val="24"/>
          <w:lang w:val="en-NZ"/>
        </w:rPr>
        <w:t xml:space="preserve"> [SttL]</w:t>
      </w:r>
      <w:r>
        <w:rPr>
          <w:sz w:val="24"/>
          <w:szCs w:val="24"/>
          <w:lang w:val="en-NZ"/>
        </w:rPr>
        <w:t xml:space="preserve"> </w:t>
      </w:r>
      <w:r w:rsidR="00814805">
        <w:rPr>
          <w:sz w:val="24"/>
          <w:szCs w:val="24"/>
          <w:lang w:val="en-NZ"/>
        </w:rPr>
        <w:t xml:space="preserve">171, 238, </w:t>
      </w:r>
      <w:r w:rsidR="00865708">
        <w:rPr>
          <w:sz w:val="24"/>
          <w:szCs w:val="24"/>
          <w:lang w:val="en-NZ"/>
        </w:rPr>
        <w:t>169, 467, 117</w:t>
      </w:r>
    </w:p>
    <w:p w14:paraId="45D49462" w14:textId="7252AF89" w:rsidR="005127BD" w:rsidRPr="00450A1B" w:rsidRDefault="005127BD" w:rsidP="00450A1B">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450A1B">
        <w:rPr>
          <w:rFonts w:eastAsia="Calibri"/>
          <w:b/>
          <w:sz w:val="24"/>
          <w:szCs w:val="24"/>
          <w:lang w:val="en-NZ" w:bidi="he-IL"/>
        </w:rPr>
        <w:t>Series:</w:t>
      </w:r>
      <w:r w:rsidRPr="00450A1B">
        <w:rPr>
          <w:rFonts w:eastAsia="Calibri"/>
          <w:bCs/>
          <w:sz w:val="24"/>
          <w:szCs w:val="24"/>
          <w:lang w:val="en-NZ" w:bidi="he-IL"/>
        </w:rPr>
        <w:t xml:space="preserve"> </w:t>
      </w:r>
      <w:r w:rsidR="00450A1B">
        <w:rPr>
          <w:rFonts w:eastAsia="Calibri"/>
          <w:bCs/>
          <w:sz w:val="24"/>
          <w:szCs w:val="24"/>
          <w:lang w:val="en-NZ" w:bidi="he-IL"/>
        </w:rPr>
        <w:tab/>
      </w:r>
      <w:r w:rsidRPr="00450A1B">
        <w:rPr>
          <w:rFonts w:eastAsia="Calibri"/>
          <w:bCs/>
          <w:sz w:val="24"/>
          <w:szCs w:val="24"/>
          <w:lang w:val="en-NZ" w:bidi="he-IL"/>
        </w:rPr>
        <w:t>Nicene Creed</w:t>
      </w:r>
      <w:r w:rsidR="00B91191">
        <w:rPr>
          <w:rFonts w:eastAsia="Calibri"/>
          <w:bCs/>
          <w:sz w:val="24"/>
          <w:szCs w:val="24"/>
          <w:lang w:val="en-NZ" w:bidi="he-IL"/>
        </w:rPr>
        <w:t xml:space="preserve"> (#1)</w:t>
      </w:r>
    </w:p>
    <w:p w14:paraId="76CE8422" w14:textId="27BCFB61" w:rsidR="0074023C" w:rsidRPr="00450A1B" w:rsidRDefault="0074023C" w:rsidP="00450A1B">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450A1B">
        <w:rPr>
          <w:rFonts w:eastAsia="Calibri"/>
          <w:b/>
          <w:sz w:val="24"/>
          <w:szCs w:val="24"/>
          <w:lang w:val="en-NZ" w:bidi="he-IL"/>
        </w:rPr>
        <w:t>Theme:</w:t>
      </w:r>
      <w:r w:rsidR="00B062C4" w:rsidRPr="00450A1B">
        <w:rPr>
          <w:rFonts w:eastAsia="Calibri"/>
          <w:bCs/>
          <w:sz w:val="24"/>
          <w:szCs w:val="24"/>
          <w:lang w:val="en-NZ" w:bidi="he-IL"/>
        </w:rPr>
        <w:t xml:space="preserve"> </w:t>
      </w:r>
      <w:r w:rsidR="00450A1B">
        <w:rPr>
          <w:rFonts w:eastAsia="Calibri"/>
          <w:bCs/>
          <w:sz w:val="24"/>
          <w:szCs w:val="24"/>
          <w:lang w:val="en-NZ" w:bidi="he-IL"/>
        </w:rPr>
        <w:tab/>
      </w:r>
      <w:r w:rsidR="00547FB5" w:rsidRPr="00450A1B">
        <w:rPr>
          <w:rFonts w:eastAsia="Calibri"/>
          <w:bCs/>
          <w:sz w:val="24"/>
          <w:szCs w:val="24"/>
          <w:lang w:val="en-NZ" w:bidi="he-IL"/>
        </w:rPr>
        <w:t>The doctrine of the person of Christ expressed in the second part of the Nicene Creed</w:t>
      </w:r>
    </w:p>
    <w:p w14:paraId="5D5CC40E" w14:textId="180490BB" w:rsidR="0074023C" w:rsidRPr="00450A1B" w:rsidRDefault="0074023C" w:rsidP="00450A1B">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450A1B">
        <w:rPr>
          <w:rFonts w:eastAsia="Calibri"/>
          <w:b/>
          <w:sz w:val="24"/>
          <w:szCs w:val="24"/>
          <w:lang w:val="en-NZ" w:bidi="he-IL"/>
        </w:rPr>
        <w:t>Proposition:</w:t>
      </w:r>
      <w:r w:rsidRPr="00450A1B">
        <w:rPr>
          <w:rFonts w:eastAsia="Calibri"/>
          <w:bCs/>
          <w:sz w:val="24"/>
          <w:szCs w:val="24"/>
          <w:lang w:val="en-NZ" w:bidi="he-IL"/>
        </w:rPr>
        <w:t xml:space="preserve"> </w:t>
      </w:r>
      <w:r w:rsidR="00450A1B">
        <w:rPr>
          <w:rFonts w:eastAsia="Calibri"/>
          <w:bCs/>
          <w:sz w:val="24"/>
          <w:szCs w:val="24"/>
          <w:lang w:val="en-NZ" w:bidi="he-IL"/>
        </w:rPr>
        <w:tab/>
      </w:r>
      <w:r w:rsidR="00547FB5" w:rsidRPr="00450A1B">
        <w:rPr>
          <w:rFonts w:eastAsia="Calibri"/>
          <w:bCs/>
          <w:sz w:val="24"/>
          <w:szCs w:val="24"/>
          <w:lang w:val="en-NZ" w:bidi="he-IL"/>
        </w:rPr>
        <w:t>Worship and confess Christ the glorious God-man</w:t>
      </w:r>
    </w:p>
    <w:p w14:paraId="4ADA41E6" w14:textId="3E556DA3" w:rsidR="00AD3A49" w:rsidRPr="002A6A32" w:rsidRDefault="006B015A" w:rsidP="002A6A32">
      <w:pPr>
        <w:pStyle w:val="BodyText2"/>
        <w:spacing w:after="200" w:line="276" w:lineRule="auto"/>
        <w:rPr>
          <w:szCs w:val="24"/>
          <w:lang w:val="en-NZ"/>
        </w:rPr>
      </w:pPr>
      <w:r w:rsidRPr="008C15C6">
        <w:rPr>
          <w:b/>
          <w:szCs w:val="24"/>
          <w:lang w:val="en-NZ"/>
        </w:rPr>
        <w:t>Introduction</w:t>
      </w:r>
    </w:p>
    <w:p w14:paraId="0F80EF3A" w14:textId="47D5ACC1" w:rsidR="00DC7F5D" w:rsidRPr="002A6A32" w:rsidRDefault="000E67DC" w:rsidP="00865708">
      <w:pPr>
        <w:spacing w:after="200" w:line="276" w:lineRule="auto"/>
        <w:rPr>
          <w:sz w:val="24"/>
          <w:szCs w:val="24"/>
          <w:lang w:val="en-NZ"/>
        </w:rPr>
      </w:pPr>
      <w:r w:rsidRPr="002A6A32">
        <w:rPr>
          <w:sz w:val="24"/>
          <w:szCs w:val="24"/>
          <w:lang w:val="en-NZ"/>
        </w:rPr>
        <w:t xml:space="preserve">The Apostles’ Creed, the Nicene Creed, and the Athanasian Creed date from the early centuries of the Christian church. Creeds, also called “symbols of faith,” are concise and authorised statements of the essential tenets of the faith. The believing community of the church uses these creeds for testimony, instruction, and worship. </w:t>
      </w:r>
    </w:p>
    <w:p w14:paraId="65109CFE" w14:textId="343902E9" w:rsidR="005C3808" w:rsidRPr="002A6A32" w:rsidRDefault="000E67DC" w:rsidP="008E3942">
      <w:pPr>
        <w:spacing w:line="276" w:lineRule="auto"/>
        <w:contextualSpacing/>
        <w:rPr>
          <w:sz w:val="24"/>
          <w:szCs w:val="24"/>
          <w:lang w:val="en-NZ"/>
        </w:rPr>
      </w:pPr>
      <w:r w:rsidRPr="002A6A32">
        <w:rPr>
          <w:sz w:val="24"/>
          <w:szCs w:val="24"/>
          <w:lang w:val="en-NZ"/>
        </w:rPr>
        <w:t xml:space="preserve">Although many kinds of creeds </w:t>
      </w:r>
      <w:r w:rsidR="00F122DB" w:rsidRPr="002A6A32">
        <w:rPr>
          <w:sz w:val="24"/>
          <w:szCs w:val="24"/>
          <w:lang w:val="en-NZ"/>
        </w:rPr>
        <w:t>exist, the</w:t>
      </w:r>
      <w:r w:rsidRPr="002A6A32">
        <w:rPr>
          <w:sz w:val="24"/>
          <w:szCs w:val="24"/>
          <w:lang w:val="en-NZ"/>
        </w:rPr>
        <w:t xml:space="preserve"> ecumenical creeds have the broadest recognition within the Christian church. They are called “ecumenical” because they have been approved and accepted by a large portion of the churches of Christendom.</w:t>
      </w:r>
      <w:r w:rsidR="008E3942">
        <w:rPr>
          <w:sz w:val="24"/>
          <w:szCs w:val="24"/>
          <w:lang w:val="en-NZ"/>
        </w:rPr>
        <w:t xml:space="preserve"> </w:t>
      </w:r>
      <w:r w:rsidR="005C3808" w:rsidRPr="002A6A32">
        <w:rPr>
          <w:sz w:val="24"/>
          <w:szCs w:val="24"/>
          <w:lang w:val="en-NZ"/>
        </w:rPr>
        <w:t xml:space="preserve">The Nicene Creed </w:t>
      </w:r>
      <w:r w:rsidR="00F06B60" w:rsidRPr="002A6A32">
        <w:rPr>
          <w:sz w:val="24"/>
          <w:szCs w:val="24"/>
          <w:lang w:val="en-NZ"/>
        </w:rPr>
        <w:t>contains four parts:</w:t>
      </w:r>
    </w:p>
    <w:p w14:paraId="4963AE2A" w14:textId="77777777" w:rsidR="00F06B60" w:rsidRPr="002A6A32" w:rsidRDefault="00F06B60" w:rsidP="008E3942">
      <w:pPr>
        <w:pStyle w:val="ListParagraph"/>
        <w:numPr>
          <w:ilvl w:val="0"/>
          <w:numId w:val="9"/>
        </w:numPr>
        <w:spacing w:after="200" w:line="276" w:lineRule="auto"/>
        <w:contextualSpacing/>
        <w:rPr>
          <w:sz w:val="24"/>
          <w:szCs w:val="24"/>
          <w:lang w:val="en-NZ"/>
        </w:rPr>
      </w:pPr>
      <w:r w:rsidRPr="002A6A32">
        <w:rPr>
          <w:sz w:val="24"/>
          <w:szCs w:val="24"/>
          <w:lang w:val="en-NZ"/>
        </w:rPr>
        <w:t>Belief about God the Father</w:t>
      </w:r>
    </w:p>
    <w:p w14:paraId="101D5EB2" w14:textId="77777777" w:rsidR="00F06B60" w:rsidRPr="002A6A32" w:rsidRDefault="00F06B60" w:rsidP="008E3942">
      <w:pPr>
        <w:pStyle w:val="ListParagraph"/>
        <w:numPr>
          <w:ilvl w:val="0"/>
          <w:numId w:val="9"/>
        </w:numPr>
        <w:spacing w:after="200" w:line="276" w:lineRule="auto"/>
        <w:contextualSpacing/>
        <w:rPr>
          <w:sz w:val="24"/>
          <w:szCs w:val="24"/>
          <w:lang w:val="en-NZ"/>
        </w:rPr>
      </w:pPr>
      <w:r w:rsidRPr="002A6A32">
        <w:rPr>
          <w:sz w:val="24"/>
          <w:szCs w:val="24"/>
          <w:lang w:val="en-NZ"/>
        </w:rPr>
        <w:t>Belief about Jesus the Son</w:t>
      </w:r>
    </w:p>
    <w:p w14:paraId="51C6998C" w14:textId="77777777" w:rsidR="00F06B60" w:rsidRPr="002A6A32" w:rsidRDefault="00F06B60" w:rsidP="008E3942">
      <w:pPr>
        <w:pStyle w:val="ListParagraph"/>
        <w:numPr>
          <w:ilvl w:val="0"/>
          <w:numId w:val="9"/>
        </w:numPr>
        <w:spacing w:after="200" w:line="276" w:lineRule="auto"/>
        <w:contextualSpacing/>
        <w:rPr>
          <w:sz w:val="24"/>
          <w:szCs w:val="24"/>
          <w:lang w:val="en-NZ"/>
        </w:rPr>
      </w:pPr>
      <w:r w:rsidRPr="002A6A32">
        <w:rPr>
          <w:sz w:val="24"/>
          <w:szCs w:val="24"/>
          <w:lang w:val="en-NZ"/>
        </w:rPr>
        <w:t>Belief about the Holy Spirit</w:t>
      </w:r>
    </w:p>
    <w:p w14:paraId="4AFD6341" w14:textId="77777777" w:rsidR="00F06B60" w:rsidRPr="002A6A32" w:rsidRDefault="00F06B60" w:rsidP="002A6A32">
      <w:pPr>
        <w:pStyle w:val="ListParagraph"/>
        <w:numPr>
          <w:ilvl w:val="0"/>
          <w:numId w:val="9"/>
        </w:numPr>
        <w:spacing w:after="200" w:line="276" w:lineRule="auto"/>
        <w:rPr>
          <w:sz w:val="24"/>
          <w:szCs w:val="24"/>
          <w:lang w:val="en-NZ"/>
        </w:rPr>
      </w:pPr>
      <w:r w:rsidRPr="002A6A32">
        <w:rPr>
          <w:sz w:val="24"/>
          <w:szCs w:val="24"/>
          <w:lang w:val="en-NZ"/>
        </w:rPr>
        <w:t>Belief about the church universal</w:t>
      </w:r>
    </w:p>
    <w:p w14:paraId="1DBB1ED2" w14:textId="4A029A83" w:rsidR="00464107" w:rsidRPr="002A6A32" w:rsidRDefault="00B27EB8" w:rsidP="00865708">
      <w:pPr>
        <w:spacing w:after="200" w:line="276" w:lineRule="auto"/>
        <w:rPr>
          <w:sz w:val="24"/>
          <w:szCs w:val="24"/>
          <w:lang w:val="en-NZ"/>
        </w:rPr>
      </w:pPr>
      <w:r w:rsidRPr="002A6A32">
        <w:rPr>
          <w:sz w:val="24"/>
          <w:szCs w:val="24"/>
          <w:lang w:val="en-NZ"/>
        </w:rPr>
        <w:t>Other than the Apostles’ Creed, the Nicene Creed is likely the most universally accepted and recognised statements of the Christian faith.</w:t>
      </w:r>
      <w:r w:rsidR="008E3942">
        <w:rPr>
          <w:sz w:val="24"/>
          <w:szCs w:val="24"/>
          <w:lang w:val="en-NZ"/>
        </w:rPr>
        <w:t xml:space="preserve"> </w:t>
      </w:r>
      <w:r w:rsidR="005C3808" w:rsidRPr="002A6A32">
        <w:rPr>
          <w:sz w:val="24"/>
          <w:szCs w:val="24"/>
          <w:lang w:val="en-NZ"/>
        </w:rPr>
        <w:t xml:space="preserve">This sermon focusses on the second and largest </w:t>
      </w:r>
      <w:r w:rsidR="00F06B60" w:rsidRPr="002A6A32">
        <w:rPr>
          <w:sz w:val="24"/>
          <w:szCs w:val="24"/>
          <w:lang w:val="en-NZ"/>
        </w:rPr>
        <w:t>part</w:t>
      </w:r>
      <w:r w:rsidR="00DC7F5D" w:rsidRPr="002A6A32">
        <w:rPr>
          <w:sz w:val="24"/>
          <w:szCs w:val="24"/>
          <w:lang w:val="en-NZ"/>
        </w:rPr>
        <w:t xml:space="preserve"> of the Nicene Creed</w:t>
      </w:r>
      <w:r w:rsidR="00F06B60" w:rsidRPr="002A6A32">
        <w:rPr>
          <w:sz w:val="24"/>
          <w:szCs w:val="24"/>
          <w:lang w:val="en-NZ"/>
        </w:rPr>
        <w:t xml:space="preserve"> which confesses Christ as the divine Son of God, incarnate by the Holy Spirit.</w:t>
      </w:r>
    </w:p>
    <w:p w14:paraId="6C9924F8" w14:textId="11023645" w:rsidR="00605DA0" w:rsidRPr="002A6A32" w:rsidRDefault="00986F2E" w:rsidP="002A6A32">
      <w:pPr>
        <w:pStyle w:val="ListParagraph"/>
        <w:numPr>
          <w:ilvl w:val="0"/>
          <w:numId w:val="3"/>
        </w:numPr>
        <w:spacing w:after="200" w:line="276" w:lineRule="auto"/>
        <w:ind w:left="357" w:hanging="357"/>
        <w:jc w:val="both"/>
        <w:rPr>
          <w:b/>
          <w:sz w:val="24"/>
          <w:szCs w:val="24"/>
          <w:lang w:val="en-NZ"/>
        </w:rPr>
      </w:pPr>
      <w:r w:rsidRPr="002A6A32">
        <w:rPr>
          <w:rFonts w:eastAsia="Calibri"/>
          <w:b/>
          <w:sz w:val="24"/>
          <w:szCs w:val="24"/>
          <w:lang w:val="en-NZ"/>
        </w:rPr>
        <w:t>Church confusion</w:t>
      </w:r>
    </w:p>
    <w:p w14:paraId="5C4BC02E" w14:textId="2B33F63A" w:rsidR="005C3808" w:rsidRPr="002A6A32" w:rsidRDefault="00954ADF" w:rsidP="00865708">
      <w:pPr>
        <w:spacing w:after="200" w:line="276" w:lineRule="auto"/>
        <w:rPr>
          <w:rFonts w:eastAsia="Calibri"/>
          <w:sz w:val="24"/>
          <w:szCs w:val="24"/>
          <w:lang w:val="en-NZ"/>
        </w:rPr>
      </w:pPr>
      <w:r w:rsidRPr="002A6A32">
        <w:rPr>
          <w:rFonts w:eastAsia="Calibri"/>
          <w:sz w:val="24"/>
          <w:szCs w:val="24"/>
          <w:lang w:val="en-NZ"/>
        </w:rPr>
        <w:t>The first few hundred years following the life, death and resurrection of Christ was a period of much theological confusion in the church</w:t>
      </w:r>
      <w:r w:rsidR="005C3808" w:rsidRPr="002A6A32">
        <w:rPr>
          <w:rFonts w:eastAsia="Calibri"/>
          <w:sz w:val="24"/>
          <w:szCs w:val="24"/>
          <w:lang w:val="en-NZ"/>
        </w:rPr>
        <w:t xml:space="preserve"> especially concerning the nature of the Trinity and the person of Christ</w:t>
      </w:r>
      <w:r w:rsidRPr="002A6A32">
        <w:rPr>
          <w:rFonts w:eastAsia="Calibri"/>
          <w:sz w:val="24"/>
          <w:szCs w:val="24"/>
          <w:lang w:val="en-NZ"/>
        </w:rPr>
        <w:t xml:space="preserve">. </w:t>
      </w:r>
      <w:r w:rsidR="005C3808" w:rsidRPr="002A6A32">
        <w:rPr>
          <w:rFonts w:eastAsia="Calibri"/>
          <w:sz w:val="24"/>
          <w:szCs w:val="24"/>
          <w:lang w:val="en-NZ"/>
        </w:rPr>
        <w:t>The Nicene creed was written to oppose false ideas which are in opposition to the Christian doctrine revealed in Scriptures. These heresies were developed as different groups of people wrestled to understand the Word of God.</w:t>
      </w:r>
      <w:r w:rsidR="00212C45">
        <w:rPr>
          <w:rFonts w:eastAsia="Calibri"/>
          <w:sz w:val="24"/>
          <w:szCs w:val="24"/>
          <w:lang w:val="en-NZ"/>
        </w:rPr>
        <w:t xml:space="preserve"> </w:t>
      </w:r>
      <w:r w:rsidR="00EC4E7D" w:rsidRPr="002A6A32">
        <w:rPr>
          <w:rFonts w:eastAsia="Calibri"/>
          <w:sz w:val="24"/>
          <w:szCs w:val="24"/>
          <w:lang w:val="en-NZ"/>
        </w:rPr>
        <w:t>Let’s look at those who were confused about the person of Christ as this will help us to understand the wording of the second part of the Nicene Creed.</w:t>
      </w:r>
    </w:p>
    <w:p w14:paraId="6118988C" w14:textId="77777777" w:rsidR="00547FB5" w:rsidRPr="002A6A32" w:rsidRDefault="00EC4E7D" w:rsidP="00865708">
      <w:pPr>
        <w:spacing w:after="200" w:line="276" w:lineRule="auto"/>
        <w:rPr>
          <w:rFonts w:eastAsia="Calibri"/>
          <w:sz w:val="24"/>
          <w:szCs w:val="24"/>
          <w:lang w:val="en-NZ"/>
        </w:rPr>
      </w:pPr>
      <w:r w:rsidRPr="002A6A32">
        <w:rPr>
          <w:rFonts w:eastAsia="Calibri"/>
          <w:sz w:val="24"/>
          <w:szCs w:val="24"/>
          <w:lang w:val="en-NZ"/>
        </w:rPr>
        <w:t>Firstly there were t</w:t>
      </w:r>
      <w:r w:rsidR="00547FB5" w:rsidRPr="002A6A32">
        <w:rPr>
          <w:rFonts w:eastAsia="Calibri"/>
          <w:sz w:val="24"/>
          <w:szCs w:val="24"/>
          <w:lang w:val="en-NZ"/>
        </w:rPr>
        <w:t xml:space="preserve">hose who denied Christ’s deity (mainly from Jewish backgrounds): </w:t>
      </w:r>
    </w:p>
    <w:p w14:paraId="07A12C06" w14:textId="3F46DA49" w:rsidR="00547FB5" w:rsidRPr="002A6A32" w:rsidRDefault="00547FB5" w:rsidP="002A6A32">
      <w:pPr>
        <w:pStyle w:val="ListParagraph"/>
        <w:numPr>
          <w:ilvl w:val="0"/>
          <w:numId w:val="5"/>
        </w:numPr>
        <w:spacing w:after="200" w:line="276" w:lineRule="auto"/>
        <w:rPr>
          <w:rFonts w:eastAsia="Calibri"/>
          <w:sz w:val="24"/>
          <w:szCs w:val="24"/>
          <w:lang w:val="en-NZ"/>
        </w:rPr>
      </w:pPr>
      <w:r w:rsidRPr="002A6A32">
        <w:rPr>
          <w:rFonts w:eastAsia="Calibri"/>
          <w:b/>
          <w:sz w:val="24"/>
          <w:szCs w:val="24"/>
          <w:lang w:val="en-NZ"/>
        </w:rPr>
        <w:t>J</w:t>
      </w:r>
      <w:r w:rsidR="00DD552C" w:rsidRPr="002A6A32">
        <w:rPr>
          <w:rFonts w:eastAsia="Calibri"/>
          <w:b/>
          <w:sz w:val="24"/>
          <w:szCs w:val="24"/>
          <w:lang w:val="en-NZ"/>
        </w:rPr>
        <w:t xml:space="preserve">udaism </w:t>
      </w:r>
      <w:r w:rsidR="00605FE1">
        <w:rPr>
          <w:rFonts w:eastAsia="Calibri"/>
          <w:sz w:val="24"/>
          <w:szCs w:val="24"/>
          <w:lang w:val="en-NZ"/>
        </w:rPr>
        <w:t>taught that</w:t>
      </w:r>
      <w:r w:rsidR="00DD552C" w:rsidRPr="002A6A32">
        <w:rPr>
          <w:rFonts w:eastAsia="Calibri"/>
          <w:sz w:val="24"/>
          <w:szCs w:val="24"/>
          <w:lang w:val="en-NZ"/>
        </w:rPr>
        <w:t xml:space="preserve"> Jesus was </w:t>
      </w:r>
      <w:r w:rsidR="00605FE1">
        <w:rPr>
          <w:rFonts w:eastAsia="Calibri"/>
          <w:sz w:val="24"/>
          <w:szCs w:val="24"/>
          <w:lang w:val="en-NZ"/>
        </w:rPr>
        <w:t xml:space="preserve">merely </w:t>
      </w:r>
      <w:r w:rsidR="00DD552C" w:rsidRPr="002A6A32">
        <w:rPr>
          <w:rFonts w:eastAsia="Calibri"/>
          <w:sz w:val="24"/>
          <w:szCs w:val="24"/>
          <w:lang w:val="en-NZ"/>
        </w:rPr>
        <w:t>the son of Mary and Joseph. Some m</w:t>
      </w:r>
      <w:r w:rsidR="00605FE1">
        <w:rPr>
          <w:rFonts w:eastAsia="Calibri"/>
          <w:sz w:val="24"/>
          <w:szCs w:val="24"/>
          <w:lang w:val="en-NZ"/>
        </w:rPr>
        <w:t>ight</w:t>
      </w:r>
      <w:r w:rsidR="00DD552C" w:rsidRPr="002A6A32">
        <w:rPr>
          <w:rFonts w:eastAsia="Calibri"/>
          <w:sz w:val="24"/>
          <w:szCs w:val="24"/>
          <w:lang w:val="en-NZ"/>
        </w:rPr>
        <w:t xml:space="preserve"> accept him as a prophet, but not as the promised Messiah, and certainly not as the Son of God</w:t>
      </w:r>
      <w:r w:rsidR="0055029F">
        <w:rPr>
          <w:rFonts w:eastAsia="Calibri"/>
          <w:sz w:val="24"/>
          <w:szCs w:val="24"/>
          <w:lang w:val="en-NZ"/>
        </w:rPr>
        <w:t>.</w:t>
      </w:r>
    </w:p>
    <w:p w14:paraId="4D228AA4" w14:textId="1E0EE9F1" w:rsidR="00547FB5" w:rsidRPr="002A6A32" w:rsidRDefault="00547FB5" w:rsidP="002A6A32">
      <w:pPr>
        <w:pStyle w:val="ListParagraph"/>
        <w:numPr>
          <w:ilvl w:val="0"/>
          <w:numId w:val="5"/>
        </w:numPr>
        <w:spacing w:after="200" w:line="276" w:lineRule="auto"/>
        <w:rPr>
          <w:rFonts w:eastAsia="Calibri"/>
          <w:sz w:val="24"/>
          <w:szCs w:val="24"/>
          <w:lang w:val="en-NZ"/>
        </w:rPr>
      </w:pPr>
      <w:r w:rsidRPr="002A6A32">
        <w:rPr>
          <w:rFonts w:eastAsia="Calibri"/>
          <w:b/>
          <w:sz w:val="24"/>
          <w:szCs w:val="24"/>
          <w:lang w:val="en-NZ"/>
        </w:rPr>
        <w:lastRenderedPageBreak/>
        <w:t>Ebionites</w:t>
      </w:r>
      <w:r w:rsidR="00DD552C" w:rsidRPr="002A6A32">
        <w:rPr>
          <w:rFonts w:eastAsia="Calibri"/>
          <w:sz w:val="24"/>
          <w:szCs w:val="24"/>
          <w:lang w:val="en-NZ"/>
        </w:rPr>
        <w:t xml:space="preserve"> originated in the Qumran community. They denied the virgin birth and deity of Christ. They believed that Jesus had been chosen to be the Messiah and had received the Holy Spirit at His baptism</w:t>
      </w:r>
      <w:r w:rsidR="0055029F">
        <w:rPr>
          <w:rFonts w:eastAsia="Calibri"/>
          <w:sz w:val="24"/>
          <w:szCs w:val="24"/>
          <w:lang w:val="en-NZ"/>
        </w:rPr>
        <w:t>.</w:t>
      </w:r>
    </w:p>
    <w:p w14:paraId="412D92B7" w14:textId="3D318384" w:rsidR="00547FB5" w:rsidRPr="002A6A32" w:rsidRDefault="00547FB5" w:rsidP="002A6A32">
      <w:pPr>
        <w:pStyle w:val="ListParagraph"/>
        <w:numPr>
          <w:ilvl w:val="0"/>
          <w:numId w:val="5"/>
        </w:numPr>
        <w:spacing w:after="200" w:line="276" w:lineRule="auto"/>
        <w:rPr>
          <w:rFonts w:eastAsia="Calibri"/>
          <w:sz w:val="24"/>
          <w:szCs w:val="24"/>
          <w:lang w:val="en-NZ"/>
        </w:rPr>
      </w:pPr>
      <w:r w:rsidRPr="002A6A32">
        <w:rPr>
          <w:rFonts w:eastAsia="Calibri"/>
          <w:b/>
          <w:sz w:val="24"/>
          <w:szCs w:val="24"/>
          <w:lang w:val="en-NZ"/>
        </w:rPr>
        <w:t>Alogi</w:t>
      </w:r>
      <w:r w:rsidR="00570EE4" w:rsidRPr="002A6A32">
        <w:rPr>
          <w:rFonts w:eastAsia="Calibri"/>
          <w:b/>
          <w:sz w:val="24"/>
          <w:szCs w:val="24"/>
          <w:lang w:val="en-NZ"/>
        </w:rPr>
        <w:t xml:space="preserve"> </w:t>
      </w:r>
      <w:r w:rsidR="00570EE4" w:rsidRPr="002A6A32">
        <w:rPr>
          <w:rFonts w:eastAsia="Calibri"/>
          <w:sz w:val="24"/>
          <w:szCs w:val="24"/>
          <w:lang w:val="en-NZ"/>
        </w:rPr>
        <w:t xml:space="preserve">–rejected the Biblical revelation that </w:t>
      </w:r>
      <w:r w:rsidR="000D288E" w:rsidRPr="002A6A32">
        <w:rPr>
          <w:rFonts w:eastAsia="Calibri"/>
          <w:sz w:val="24"/>
          <w:szCs w:val="24"/>
          <w:lang w:val="en-NZ"/>
        </w:rPr>
        <w:t xml:space="preserve">Jesus is the eternal Word. They believed in the virgin birth, but nevertheless saw Christ as a mere man, believing that He received the Holy Spirit at his baptism. </w:t>
      </w:r>
    </w:p>
    <w:p w14:paraId="0C6247DB" w14:textId="11C5B240" w:rsidR="00547FB5" w:rsidRPr="002A6A32" w:rsidRDefault="00547FB5" w:rsidP="002A6A32">
      <w:pPr>
        <w:pStyle w:val="ListParagraph"/>
        <w:numPr>
          <w:ilvl w:val="0"/>
          <w:numId w:val="5"/>
        </w:numPr>
        <w:spacing w:after="200" w:line="276" w:lineRule="auto"/>
        <w:rPr>
          <w:rFonts w:eastAsia="Calibri"/>
          <w:sz w:val="24"/>
          <w:szCs w:val="24"/>
          <w:lang w:val="en-NZ"/>
        </w:rPr>
      </w:pPr>
      <w:r w:rsidRPr="002A6A32">
        <w:rPr>
          <w:rFonts w:eastAsia="Calibri"/>
          <w:b/>
          <w:sz w:val="24"/>
          <w:szCs w:val="24"/>
          <w:lang w:val="en-NZ"/>
        </w:rPr>
        <w:t>Dynamic monarchians</w:t>
      </w:r>
      <w:r w:rsidR="000D288E" w:rsidRPr="002A6A32">
        <w:rPr>
          <w:rFonts w:eastAsia="Calibri"/>
          <w:sz w:val="24"/>
          <w:szCs w:val="24"/>
          <w:lang w:val="en-NZ"/>
        </w:rPr>
        <w:t>. ‘Monarchianism’ (a compound word made up of mono, meaning "one" and arche meaning "rule") holds that there is one God as one person: God the Father</w:t>
      </w:r>
      <w:r w:rsidR="000E7CE3" w:rsidRPr="002A6A32">
        <w:rPr>
          <w:rFonts w:eastAsia="Calibri"/>
          <w:sz w:val="24"/>
          <w:szCs w:val="24"/>
          <w:lang w:val="en-NZ"/>
        </w:rPr>
        <w:t>. The</w:t>
      </w:r>
      <w:r w:rsidR="00605FE1">
        <w:rPr>
          <w:rFonts w:eastAsia="Calibri"/>
          <w:sz w:val="24"/>
          <w:szCs w:val="24"/>
          <w:lang w:val="en-NZ"/>
        </w:rPr>
        <w:t xml:space="preserve"> Dynamic Monarchians</w:t>
      </w:r>
      <w:r w:rsidR="000E7CE3" w:rsidRPr="002A6A32">
        <w:rPr>
          <w:rFonts w:eastAsia="Calibri"/>
          <w:sz w:val="24"/>
          <w:szCs w:val="24"/>
          <w:lang w:val="en-NZ"/>
        </w:rPr>
        <w:t xml:space="preserve"> held to an early form of ‘adoptionism’, believing Jesus to have been a perfect man</w:t>
      </w:r>
      <w:r w:rsidR="00605FE1">
        <w:rPr>
          <w:rFonts w:eastAsia="Calibri"/>
          <w:sz w:val="24"/>
          <w:szCs w:val="24"/>
          <w:lang w:val="en-NZ"/>
        </w:rPr>
        <w:t>. S</w:t>
      </w:r>
      <w:r w:rsidR="000E7CE3" w:rsidRPr="002A6A32">
        <w:rPr>
          <w:rFonts w:eastAsia="Calibri"/>
          <w:sz w:val="24"/>
          <w:szCs w:val="24"/>
          <w:lang w:val="en-NZ"/>
        </w:rPr>
        <w:t>ome accepted that he was born of a virgin who was adopted to be the Son of God at his baptism and deified (made to be God) at his resurrection</w:t>
      </w:r>
      <w:r w:rsidR="0055029F">
        <w:rPr>
          <w:rFonts w:eastAsia="Calibri"/>
          <w:sz w:val="24"/>
          <w:szCs w:val="24"/>
          <w:lang w:val="en-NZ"/>
        </w:rPr>
        <w:t>.</w:t>
      </w:r>
    </w:p>
    <w:p w14:paraId="316B5A13" w14:textId="77777777" w:rsidR="00CD4333" w:rsidRPr="002A6A32" w:rsidRDefault="009663E1" w:rsidP="00865708">
      <w:pPr>
        <w:spacing w:after="200" w:line="276" w:lineRule="auto"/>
        <w:rPr>
          <w:rFonts w:eastAsia="Calibri"/>
          <w:sz w:val="24"/>
          <w:szCs w:val="24"/>
          <w:lang w:val="en-NZ"/>
        </w:rPr>
      </w:pPr>
      <w:r w:rsidRPr="002A6A32">
        <w:rPr>
          <w:rFonts w:eastAsia="Calibri"/>
          <w:sz w:val="24"/>
          <w:szCs w:val="24"/>
          <w:lang w:val="en-NZ"/>
        </w:rPr>
        <w:t>Secondly, there were t</w:t>
      </w:r>
      <w:r w:rsidR="00547FB5" w:rsidRPr="002A6A32">
        <w:rPr>
          <w:rFonts w:eastAsia="Calibri"/>
          <w:sz w:val="24"/>
          <w:szCs w:val="24"/>
          <w:lang w:val="en-NZ"/>
        </w:rPr>
        <w:t>hose who denied Christ’s humanity:</w:t>
      </w:r>
    </w:p>
    <w:p w14:paraId="7E6B699C" w14:textId="769E63B9" w:rsidR="00547FB5" w:rsidRPr="002A6A32" w:rsidRDefault="00F122DB" w:rsidP="002A6A32">
      <w:pPr>
        <w:pStyle w:val="ListParagraph"/>
        <w:numPr>
          <w:ilvl w:val="0"/>
          <w:numId w:val="4"/>
        </w:numPr>
        <w:spacing w:after="200" w:line="276" w:lineRule="auto"/>
        <w:rPr>
          <w:rFonts w:eastAsia="Calibri"/>
          <w:sz w:val="24"/>
          <w:szCs w:val="24"/>
          <w:lang w:val="en-NZ"/>
        </w:rPr>
      </w:pPr>
      <w:r w:rsidRPr="002A6A32">
        <w:rPr>
          <w:rFonts w:eastAsia="Calibri"/>
          <w:b/>
          <w:sz w:val="24"/>
          <w:szCs w:val="24"/>
          <w:lang w:val="en-NZ"/>
        </w:rPr>
        <w:t>Gnostics</w:t>
      </w:r>
      <w:r w:rsidRPr="002A6A32">
        <w:rPr>
          <w:rFonts w:eastAsia="Calibri"/>
          <w:sz w:val="24"/>
          <w:szCs w:val="24"/>
          <w:lang w:val="en-NZ"/>
        </w:rPr>
        <w:t xml:space="preserve"> </w:t>
      </w:r>
      <w:r w:rsidR="000E7CE3" w:rsidRPr="002A6A32">
        <w:rPr>
          <w:rFonts w:eastAsia="Calibri"/>
          <w:sz w:val="24"/>
          <w:szCs w:val="24"/>
          <w:lang w:val="en-NZ"/>
        </w:rPr>
        <w:t>taught that the divine spirit of Christ had entered the man Jesus at his baptism and then left him again before his crucifixion.</w:t>
      </w:r>
    </w:p>
    <w:p w14:paraId="79BF7649" w14:textId="72ED3C98" w:rsidR="00547FB5" w:rsidRPr="002A6A32" w:rsidRDefault="00547FB5" w:rsidP="002A6A32">
      <w:pPr>
        <w:pStyle w:val="ListParagraph"/>
        <w:numPr>
          <w:ilvl w:val="0"/>
          <w:numId w:val="4"/>
        </w:numPr>
        <w:spacing w:after="200" w:line="276" w:lineRule="auto"/>
        <w:rPr>
          <w:rFonts w:eastAsia="Calibri"/>
          <w:sz w:val="24"/>
          <w:szCs w:val="24"/>
          <w:lang w:val="en-NZ"/>
        </w:rPr>
      </w:pPr>
      <w:r w:rsidRPr="002A6A32">
        <w:rPr>
          <w:rFonts w:eastAsia="Calibri"/>
          <w:b/>
          <w:sz w:val="24"/>
          <w:szCs w:val="24"/>
          <w:lang w:val="en-NZ"/>
        </w:rPr>
        <w:t>Docetists</w:t>
      </w:r>
      <w:r w:rsidR="000E7CE3" w:rsidRPr="002A6A32">
        <w:rPr>
          <w:rFonts w:eastAsia="Calibri"/>
          <w:sz w:val="24"/>
          <w:szCs w:val="24"/>
          <w:lang w:val="en-NZ"/>
        </w:rPr>
        <w:t xml:space="preserve"> believed that Christ never actually had a human body, but just appeared to </w:t>
      </w:r>
      <w:r w:rsidR="00D1671C" w:rsidRPr="002A6A32">
        <w:rPr>
          <w:rFonts w:eastAsia="Calibri"/>
          <w:sz w:val="24"/>
          <w:szCs w:val="24"/>
          <w:lang w:val="en-NZ"/>
        </w:rPr>
        <w:t>be a physical being.</w:t>
      </w:r>
    </w:p>
    <w:p w14:paraId="4129CF06" w14:textId="123A9718" w:rsidR="00547FB5" w:rsidRPr="002A6A32" w:rsidRDefault="00547FB5" w:rsidP="002A6A32">
      <w:pPr>
        <w:pStyle w:val="ListParagraph"/>
        <w:numPr>
          <w:ilvl w:val="0"/>
          <w:numId w:val="4"/>
        </w:numPr>
        <w:spacing w:after="200" w:line="276" w:lineRule="auto"/>
        <w:rPr>
          <w:rFonts w:eastAsia="Calibri"/>
          <w:sz w:val="24"/>
          <w:szCs w:val="24"/>
          <w:lang w:val="en-NZ"/>
        </w:rPr>
      </w:pPr>
      <w:r w:rsidRPr="002A6A32">
        <w:rPr>
          <w:rFonts w:eastAsia="Calibri"/>
          <w:b/>
          <w:sz w:val="24"/>
          <w:szCs w:val="24"/>
          <w:lang w:val="en-NZ"/>
        </w:rPr>
        <w:t>Modalistic monarchians</w:t>
      </w:r>
      <w:r w:rsidR="00D1671C" w:rsidRPr="002A6A32">
        <w:rPr>
          <w:rFonts w:eastAsia="Calibri"/>
          <w:sz w:val="24"/>
          <w:szCs w:val="24"/>
          <w:lang w:val="en-NZ"/>
        </w:rPr>
        <w:t xml:space="preserve"> believed that Jesus was one of the ‘modes’ in which the one person of God manifested Himself. </w:t>
      </w:r>
    </w:p>
    <w:p w14:paraId="7BF7E06F" w14:textId="6CC34191" w:rsidR="00547FB5" w:rsidRPr="002A6A32" w:rsidRDefault="009663E1" w:rsidP="00865708">
      <w:pPr>
        <w:spacing w:after="200" w:line="276" w:lineRule="auto"/>
        <w:rPr>
          <w:rFonts w:eastAsia="Calibri"/>
          <w:sz w:val="24"/>
          <w:szCs w:val="24"/>
          <w:lang w:val="en-NZ"/>
        </w:rPr>
      </w:pPr>
      <w:r w:rsidRPr="002A6A32">
        <w:rPr>
          <w:rFonts w:eastAsia="Calibri"/>
          <w:sz w:val="24"/>
          <w:szCs w:val="24"/>
          <w:lang w:val="en-NZ"/>
        </w:rPr>
        <w:t>Thirdly there were those</w:t>
      </w:r>
      <w:r w:rsidR="00547FB5" w:rsidRPr="002A6A32">
        <w:rPr>
          <w:rFonts w:eastAsia="Calibri"/>
          <w:sz w:val="24"/>
          <w:szCs w:val="24"/>
          <w:lang w:val="en-NZ"/>
        </w:rPr>
        <w:t xml:space="preserve"> who proposed a ‘middle way’</w:t>
      </w:r>
      <w:r w:rsidR="00605FE1">
        <w:rPr>
          <w:rFonts w:eastAsia="Calibri"/>
          <w:sz w:val="24"/>
          <w:szCs w:val="24"/>
          <w:lang w:val="en-NZ"/>
        </w:rPr>
        <w:t>;</w:t>
      </w:r>
      <w:r w:rsidR="00104567" w:rsidRPr="002A6A32">
        <w:rPr>
          <w:rFonts w:eastAsia="Calibri"/>
          <w:sz w:val="24"/>
          <w:szCs w:val="24"/>
          <w:lang w:val="en-NZ"/>
        </w:rPr>
        <w:t xml:space="preserve"> attempting to </w:t>
      </w:r>
      <w:r w:rsidR="005C32B0" w:rsidRPr="002A6A32">
        <w:rPr>
          <w:rFonts w:eastAsia="Calibri"/>
          <w:sz w:val="24"/>
          <w:szCs w:val="24"/>
          <w:lang w:val="en-NZ"/>
        </w:rPr>
        <w:t>bring together both the divine and human natures of Christ</w:t>
      </w:r>
      <w:r w:rsidR="00547FB5" w:rsidRPr="002A6A32">
        <w:rPr>
          <w:rFonts w:eastAsia="Calibri"/>
          <w:sz w:val="24"/>
          <w:szCs w:val="24"/>
          <w:lang w:val="en-NZ"/>
        </w:rPr>
        <w:t>:</w:t>
      </w:r>
    </w:p>
    <w:p w14:paraId="6F69F88F" w14:textId="2032FF66" w:rsidR="00547FB5" w:rsidRPr="002A6A32" w:rsidRDefault="005C32B0" w:rsidP="002A6A32">
      <w:pPr>
        <w:pStyle w:val="ListParagraph"/>
        <w:numPr>
          <w:ilvl w:val="0"/>
          <w:numId w:val="6"/>
        </w:numPr>
        <w:spacing w:after="200" w:line="276" w:lineRule="auto"/>
        <w:rPr>
          <w:rFonts w:eastAsia="Calibri"/>
          <w:sz w:val="24"/>
          <w:szCs w:val="24"/>
          <w:lang w:val="en-NZ"/>
        </w:rPr>
      </w:pPr>
      <w:r w:rsidRPr="002A6A32">
        <w:rPr>
          <w:rFonts w:eastAsia="Calibri"/>
          <w:b/>
          <w:sz w:val="24"/>
          <w:szCs w:val="24"/>
          <w:lang w:val="en-NZ"/>
        </w:rPr>
        <w:t xml:space="preserve">The </w:t>
      </w:r>
      <w:r w:rsidR="00547FB5" w:rsidRPr="002A6A32">
        <w:rPr>
          <w:rFonts w:eastAsia="Calibri"/>
          <w:b/>
          <w:sz w:val="24"/>
          <w:szCs w:val="24"/>
          <w:lang w:val="en-NZ"/>
        </w:rPr>
        <w:t>Alexandrian school</w:t>
      </w:r>
      <w:r w:rsidR="00D1671C" w:rsidRPr="002A6A32">
        <w:rPr>
          <w:rFonts w:eastAsia="Calibri"/>
          <w:sz w:val="24"/>
          <w:szCs w:val="24"/>
          <w:lang w:val="en-NZ"/>
        </w:rPr>
        <w:t xml:space="preserve"> (</w:t>
      </w:r>
      <w:r w:rsidR="00605FE1">
        <w:rPr>
          <w:rFonts w:eastAsia="Calibri"/>
          <w:sz w:val="24"/>
          <w:szCs w:val="24"/>
          <w:lang w:val="en-NZ"/>
        </w:rPr>
        <w:t xml:space="preserve">including the </w:t>
      </w:r>
      <w:r w:rsidR="00D1671C" w:rsidRPr="002A6A32">
        <w:rPr>
          <w:rFonts w:eastAsia="Calibri"/>
          <w:sz w:val="24"/>
          <w:szCs w:val="24"/>
          <w:lang w:val="en-NZ"/>
        </w:rPr>
        <w:t>church Fathers Clement and Origen) taught that Christ had always pre-existed with the Father but that he was subordinate (inferior) to the Father. This teaching preceded Arianism.</w:t>
      </w:r>
    </w:p>
    <w:p w14:paraId="4F717810" w14:textId="5ADA38CE" w:rsidR="00243688" w:rsidRPr="002A6A32" w:rsidRDefault="00547FB5" w:rsidP="002A6A32">
      <w:pPr>
        <w:pStyle w:val="ListParagraph"/>
        <w:numPr>
          <w:ilvl w:val="0"/>
          <w:numId w:val="6"/>
        </w:numPr>
        <w:spacing w:after="200" w:line="276" w:lineRule="auto"/>
        <w:rPr>
          <w:rFonts w:eastAsia="Calibri"/>
          <w:sz w:val="24"/>
          <w:szCs w:val="24"/>
          <w:lang w:val="en-NZ"/>
        </w:rPr>
      </w:pPr>
      <w:r w:rsidRPr="002A6A32">
        <w:rPr>
          <w:rFonts w:eastAsia="Calibri"/>
          <w:b/>
          <w:sz w:val="24"/>
          <w:szCs w:val="24"/>
          <w:lang w:val="en-NZ"/>
        </w:rPr>
        <w:t>Sabellianism</w:t>
      </w:r>
      <w:r w:rsidR="005B3AF1" w:rsidRPr="002A6A32">
        <w:rPr>
          <w:rFonts w:eastAsia="Calibri"/>
          <w:sz w:val="24"/>
          <w:szCs w:val="24"/>
          <w:lang w:val="en-NZ"/>
        </w:rPr>
        <w:t xml:space="preserve"> taught that the identity of God changed through time within different ‘dispensations’. In the Old Testament God appeared as the Father, then in N</w:t>
      </w:r>
      <w:r w:rsidR="00605FE1">
        <w:rPr>
          <w:rFonts w:eastAsia="Calibri"/>
          <w:sz w:val="24"/>
          <w:szCs w:val="24"/>
          <w:lang w:val="en-NZ"/>
        </w:rPr>
        <w:t xml:space="preserve">ew </w:t>
      </w:r>
      <w:r w:rsidR="005B3AF1" w:rsidRPr="002A6A32">
        <w:rPr>
          <w:rFonts w:eastAsia="Calibri"/>
          <w:sz w:val="24"/>
          <w:szCs w:val="24"/>
          <w:lang w:val="en-NZ"/>
        </w:rPr>
        <w:t>T</w:t>
      </w:r>
      <w:r w:rsidR="00605FE1">
        <w:rPr>
          <w:rFonts w:eastAsia="Calibri"/>
          <w:sz w:val="24"/>
          <w:szCs w:val="24"/>
          <w:lang w:val="en-NZ"/>
        </w:rPr>
        <w:t>estament</w:t>
      </w:r>
      <w:r w:rsidR="005B3AF1" w:rsidRPr="002A6A32">
        <w:rPr>
          <w:rFonts w:eastAsia="Calibri"/>
          <w:sz w:val="24"/>
          <w:szCs w:val="24"/>
          <w:lang w:val="en-NZ"/>
        </w:rPr>
        <w:t xml:space="preserve"> times as the Son and then after Pentecost as the Holy Spirit.</w:t>
      </w:r>
    </w:p>
    <w:p w14:paraId="4F17F03A" w14:textId="7A533993" w:rsidR="008439B1" w:rsidRPr="002A6A32" w:rsidRDefault="00547FB5" w:rsidP="002A6A32">
      <w:pPr>
        <w:pStyle w:val="ListParagraph"/>
        <w:numPr>
          <w:ilvl w:val="0"/>
          <w:numId w:val="6"/>
        </w:numPr>
        <w:spacing w:after="200" w:line="276" w:lineRule="auto"/>
        <w:rPr>
          <w:rFonts w:eastAsia="Calibri"/>
          <w:sz w:val="24"/>
          <w:szCs w:val="24"/>
          <w:lang w:val="en-NZ"/>
        </w:rPr>
      </w:pPr>
      <w:r w:rsidRPr="002A6A32">
        <w:rPr>
          <w:rFonts w:eastAsia="Calibri"/>
          <w:b/>
          <w:sz w:val="24"/>
          <w:szCs w:val="24"/>
          <w:lang w:val="en-NZ"/>
        </w:rPr>
        <w:t>Arianism</w:t>
      </w:r>
      <w:r w:rsidR="00243688" w:rsidRPr="002A6A32">
        <w:rPr>
          <w:rFonts w:eastAsia="Calibri"/>
          <w:sz w:val="24"/>
          <w:szCs w:val="24"/>
          <w:lang w:val="en-NZ"/>
        </w:rPr>
        <w:t xml:space="preserve"> is a heresy named after Arius, who was a priest in the early fourth century AD in Alexandria, Egypt. Arius taught that t</w:t>
      </w:r>
      <w:r w:rsidR="008439B1" w:rsidRPr="002A6A32">
        <w:rPr>
          <w:rFonts w:eastAsia="Calibri"/>
          <w:sz w:val="24"/>
          <w:szCs w:val="24"/>
          <w:lang w:val="en-NZ"/>
        </w:rPr>
        <w:t xml:space="preserve">he </w:t>
      </w:r>
      <w:r w:rsidR="00243688" w:rsidRPr="002A6A32">
        <w:rPr>
          <w:rFonts w:eastAsia="Calibri"/>
          <w:sz w:val="24"/>
          <w:szCs w:val="24"/>
          <w:lang w:val="en-NZ"/>
        </w:rPr>
        <w:t>S</w:t>
      </w:r>
      <w:r w:rsidR="008439B1" w:rsidRPr="002A6A32">
        <w:rPr>
          <w:rFonts w:eastAsia="Calibri"/>
          <w:sz w:val="24"/>
          <w:szCs w:val="24"/>
          <w:lang w:val="en-NZ"/>
        </w:rPr>
        <w:t xml:space="preserve">on </w:t>
      </w:r>
      <w:r w:rsidR="00243688" w:rsidRPr="002A6A32">
        <w:rPr>
          <w:rFonts w:eastAsia="Calibri"/>
          <w:sz w:val="24"/>
          <w:szCs w:val="24"/>
          <w:lang w:val="en-NZ"/>
        </w:rPr>
        <w:t xml:space="preserve">of God </w:t>
      </w:r>
      <w:r w:rsidR="008439B1" w:rsidRPr="002A6A32">
        <w:rPr>
          <w:rFonts w:eastAsia="Calibri"/>
          <w:sz w:val="24"/>
          <w:szCs w:val="24"/>
          <w:lang w:val="en-NZ"/>
        </w:rPr>
        <w:t xml:space="preserve">is a </w:t>
      </w:r>
      <w:r w:rsidR="005B3AF1" w:rsidRPr="002A6A32">
        <w:rPr>
          <w:rFonts w:eastAsia="Calibri"/>
          <w:sz w:val="24"/>
          <w:szCs w:val="24"/>
          <w:lang w:val="en-NZ"/>
        </w:rPr>
        <w:t xml:space="preserve">super human </w:t>
      </w:r>
      <w:r w:rsidR="008439B1" w:rsidRPr="002A6A32">
        <w:rPr>
          <w:rFonts w:eastAsia="Calibri"/>
          <w:sz w:val="24"/>
          <w:szCs w:val="24"/>
          <w:lang w:val="en-NZ"/>
        </w:rPr>
        <w:t xml:space="preserve">creature made out of </w:t>
      </w:r>
      <w:r w:rsidR="004D7080" w:rsidRPr="002A6A32">
        <w:rPr>
          <w:rFonts w:eastAsia="Calibri"/>
          <w:sz w:val="24"/>
          <w:szCs w:val="24"/>
          <w:lang w:val="en-NZ"/>
        </w:rPr>
        <w:t>nothing,</w:t>
      </w:r>
      <w:r w:rsidR="00243688" w:rsidRPr="002A6A32">
        <w:rPr>
          <w:rFonts w:eastAsia="Calibri"/>
          <w:sz w:val="24"/>
          <w:szCs w:val="24"/>
          <w:lang w:val="en-NZ"/>
        </w:rPr>
        <w:t xml:space="preserve"> and that the nature of Christ is unlike that of God the Father. </w:t>
      </w:r>
      <w:r w:rsidR="00243688" w:rsidRPr="002A6A32">
        <w:rPr>
          <w:sz w:val="24"/>
          <w:szCs w:val="24"/>
          <w:lang w:val="en-NZ"/>
        </w:rPr>
        <w:t xml:space="preserve">Arianism, then, is the view that Jesus is a finite created being with some divine attributes, but not eternal and not divine in and of Himself. The Nicene Creed directly refutes the </w:t>
      </w:r>
      <w:r w:rsidR="006560E0" w:rsidRPr="002A6A32">
        <w:rPr>
          <w:sz w:val="24"/>
          <w:szCs w:val="24"/>
          <w:lang w:val="en-NZ"/>
        </w:rPr>
        <w:t>false teaching</w:t>
      </w:r>
      <w:r w:rsidR="00243688" w:rsidRPr="002A6A32">
        <w:rPr>
          <w:sz w:val="24"/>
          <w:szCs w:val="24"/>
          <w:lang w:val="en-NZ"/>
        </w:rPr>
        <w:t xml:space="preserve"> of Arianism.</w:t>
      </w:r>
    </w:p>
    <w:p w14:paraId="6467C8EB" w14:textId="17DAB31F" w:rsidR="00CC26BB" w:rsidRPr="002A6A32" w:rsidRDefault="00CC26BB" w:rsidP="002A6A32">
      <w:pPr>
        <w:pStyle w:val="ListParagraph"/>
        <w:numPr>
          <w:ilvl w:val="0"/>
          <w:numId w:val="6"/>
        </w:numPr>
        <w:spacing w:after="200" w:line="276" w:lineRule="auto"/>
        <w:rPr>
          <w:rFonts w:eastAsia="Calibri"/>
          <w:sz w:val="24"/>
          <w:szCs w:val="24"/>
          <w:lang w:val="en-NZ"/>
        </w:rPr>
      </w:pPr>
      <w:r w:rsidRPr="002A6A32">
        <w:rPr>
          <w:rFonts w:eastAsia="Calibri"/>
          <w:b/>
          <w:sz w:val="24"/>
          <w:szCs w:val="24"/>
          <w:lang w:val="en-NZ"/>
        </w:rPr>
        <w:t>Semi-Arianism</w:t>
      </w:r>
      <w:r w:rsidRPr="002A6A32">
        <w:rPr>
          <w:rFonts w:eastAsia="Calibri"/>
          <w:sz w:val="24"/>
          <w:szCs w:val="24"/>
          <w:lang w:val="en-NZ"/>
        </w:rPr>
        <w:t xml:space="preserve"> </w:t>
      </w:r>
      <w:r w:rsidR="009D0137" w:rsidRPr="002A6A32">
        <w:rPr>
          <w:rFonts w:eastAsia="Calibri"/>
          <w:sz w:val="24"/>
          <w:szCs w:val="24"/>
          <w:lang w:val="en-NZ"/>
        </w:rPr>
        <w:t xml:space="preserve">was a slight </w:t>
      </w:r>
      <w:r w:rsidR="00605FE1">
        <w:rPr>
          <w:rFonts w:eastAsia="Calibri"/>
          <w:sz w:val="24"/>
          <w:szCs w:val="24"/>
          <w:lang w:val="en-NZ"/>
        </w:rPr>
        <w:t>modification</w:t>
      </w:r>
      <w:r w:rsidR="009D0137" w:rsidRPr="002A6A32">
        <w:rPr>
          <w:rFonts w:eastAsia="Calibri"/>
          <w:sz w:val="24"/>
          <w:szCs w:val="24"/>
          <w:lang w:val="en-NZ"/>
        </w:rPr>
        <w:t xml:space="preserve"> to Arianism and taught that Christ was of a similar, but not the same substance as God the Father.</w:t>
      </w:r>
    </w:p>
    <w:p w14:paraId="4E8AAC5E" w14:textId="1374C0C3" w:rsidR="00A673B9" w:rsidRPr="00865708" w:rsidRDefault="00547FB5" w:rsidP="00212C45">
      <w:pPr>
        <w:spacing w:after="200" w:line="276" w:lineRule="auto"/>
        <w:contextualSpacing/>
        <w:rPr>
          <w:rFonts w:eastAsia="Calibri"/>
          <w:sz w:val="24"/>
          <w:szCs w:val="24"/>
          <w:lang w:val="en-NZ"/>
        </w:rPr>
      </w:pPr>
      <w:r w:rsidRPr="00865708">
        <w:rPr>
          <w:rFonts w:eastAsia="Calibri"/>
          <w:sz w:val="24"/>
          <w:szCs w:val="24"/>
          <w:lang w:val="en-NZ"/>
        </w:rPr>
        <w:t xml:space="preserve">After the divine and human natures of Christ </w:t>
      </w:r>
      <w:r w:rsidR="00A673B9" w:rsidRPr="00865708">
        <w:rPr>
          <w:rFonts w:eastAsia="Calibri"/>
          <w:sz w:val="24"/>
          <w:szCs w:val="24"/>
          <w:lang w:val="en-NZ"/>
        </w:rPr>
        <w:t>were firmly established by the church, the question remained “</w:t>
      </w:r>
      <w:r w:rsidR="00A673B9" w:rsidRPr="00B22109">
        <w:rPr>
          <w:rFonts w:eastAsia="Calibri"/>
          <w:i/>
          <w:sz w:val="24"/>
          <w:szCs w:val="24"/>
          <w:lang w:val="en-NZ"/>
        </w:rPr>
        <w:t>how do these two natures relate to each other?</w:t>
      </w:r>
      <w:r w:rsidR="00A673B9" w:rsidRPr="00865708">
        <w:rPr>
          <w:rFonts w:eastAsia="Calibri"/>
          <w:sz w:val="24"/>
          <w:szCs w:val="24"/>
          <w:lang w:val="en-NZ"/>
        </w:rPr>
        <w:t>”</w:t>
      </w:r>
      <w:r w:rsidR="00212C45">
        <w:rPr>
          <w:rFonts w:eastAsia="Calibri"/>
          <w:sz w:val="24"/>
          <w:szCs w:val="24"/>
          <w:lang w:val="en-NZ"/>
        </w:rPr>
        <w:t xml:space="preserve"> </w:t>
      </w:r>
      <w:r w:rsidR="00A673B9" w:rsidRPr="00865708">
        <w:rPr>
          <w:rFonts w:eastAsia="Calibri"/>
          <w:sz w:val="24"/>
          <w:szCs w:val="24"/>
          <w:lang w:val="en-NZ"/>
        </w:rPr>
        <w:t>The following wrong answers were given:</w:t>
      </w:r>
    </w:p>
    <w:p w14:paraId="39038012" w14:textId="2C11890C" w:rsidR="00A673B9" w:rsidRPr="002A6A32" w:rsidRDefault="00A673B9" w:rsidP="00212C45">
      <w:pPr>
        <w:pStyle w:val="ListParagraph"/>
        <w:numPr>
          <w:ilvl w:val="0"/>
          <w:numId w:val="7"/>
        </w:numPr>
        <w:spacing w:after="200" w:line="276" w:lineRule="auto"/>
        <w:contextualSpacing/>
        <w:rPr>
          <w:rFonts w:eastAsia="Calibri"/>
          <w:sz w:val="24"/>
          <w:szCs w:val="24"/>
          <w:lang w:val="en-NZ"/>
        </w:rPr>
      </w:pPr>
      <w:r w:rsidRPr="002A6A32">
        <w:rPr>
          <w:rFonts w:eastAsia="Calibri"/>
          <w:sz w:val="24"/>
          <w:szCs w:val="24"/>
          <w:lang w:val="en-NZ"/>
        </w:rPr>
        <w:lastRenderedPageBreak/>
        <w:t>Apollinarius</w:t>
      </w:r>
      <w:r w:rsidR="00C93876" w:rsidRPr="002A6A32">
        <w:rPr>
          <w:rFonts w:eastAsia="Calibri"/>
          <w:sz w:val="24"/>
          <w:szCs w:val="24"/>
          <w:lang w:val="en-NZ"/>
        </w:rPr>
        <w:t xml:space="preserve"> minimized the difference between Christ’s divine and human natures by suggesting that the Logos replace the </w:t>
      </w:r>
      <w:r w:rsidR="00E64615">
        <w:rPr>
          <w:rFonts w:eastAsia="Calibri"/>
          <w:sz w:val="24"/>
          <w:szCs w:val="24"/>
          <w:lang w:val="en-NZ"/>
        </w:rPr>
        <w:t>S</w:t>
      </w:r>
      <w:r w:rsidR="00C93876" w:rsidRPr="002A6A32">
        <w:rPr>
          <w:rFonts w:eastAsia="Calibri"/>
          <w:sz w:val="24"/>
          <w:szCs w:val="24"/>
          <w:lang w:val="en-NZ"/>
        </w:rPr>
        <w:t>pirit in Jesus</w:t>
      </w:r>
      <w:r w:rsidR="0055029F">
        <w:rPr>
          <w:rFonts w:eastAsia="Calibri"/>
          <w:sz w:val="24"/>
          <w:szCs w:val="24"/>
          <w:lang w:val="en-NZ"/>
        </w:rPr>
        <w:t>.</w:t>
      </w:r>
    </w:p>
    <w:p w14:paraId="5654F7EC" w14:textId="2283CB37" w:rsidR="00A673B9" w:rsidRPr="002A6A32" w:rsidRDefault="00A673B9" w:rsidP="00212C45">
      <w:pPr>
        <w:pStyle w:val="ListParagraph"/>
        <w:numPr>
          <w:ilvl w:val="0"/>
          <w:numId w:val="7"/>
        </w:numPr>
        <w:spacing w:after="200" w:line="276" w:lineRule="auto"/>
        <w:contextualSpacing/>
        <w:rPr>
          <w:rFonts w:eastAsia="Calibri"/>
          <w:sz w:val="24"/>
          <w:szCs w:val="24"/>
          <w:lang w:val="en-NZ"/>
        </w:rPr>
      </w:pPr>
      <w:r w:rsidRPr="002A6A32">
        <w:rPr>
          <w:rFonts w:eastAsia="Calibri"/>
          <w:sz w:val="24"/>
          <w:szCs w:val="24"/>
          <w:lang w:val="en-NZ"/>
        </w:rPr>
        <w:t>Nestorius</w:t>
      </w:r>
      <w:r w:rsidR="00C93876" w:rsidRPr="002A6A32">
        <w:rPr>
          <w:rFonts w:eastAsia="Calibri"/>
          <w:sz w:val="24"/>
          <w:szCs w:val="24"/>
          <w:lang w:val="en-NZ"/>
        </w:rPr>
        <w:t xml:space="preserve"> </w:t>
      </w:r>
      <w:r w:rsidR="00E64615">
        <w:rPr>
          <w:rFonts w:eastAsia="Calibri"/>
          <w:sz w:val="24"/>
          <w:szCs w:val="24"/>
          <w:lang w:val="en-NZ"/>
        </w:rPr>
        <w:t xml:space="preserve">taught that </w:t>
      </w:r>
      <w:r w:rsidR="00C93876" w:rsidRPr="002A6A32">
        <w:rPr>
          <w:rFonts w:eastAsia="Calibri"/>
          <w:sz w:val="24"/>
          <w:szCs w:val="24"/>
          <w:lang w:val="en-NZ"/>
        </w:rPr>
        <w:t>Jesus had two separate personalities</w:t>
      </w:r>
      <w:r w:rsidR="00E64615">
        <w:rPr>
          <w:rFonts w:eastAsia="Calibri"/>
          <w:sz w:val="24"/>
          <w:szCs w:val="24"/>
          <w:lang w:val="en-NZ"/>
        </w:rPr>
        <w:t>;</w:t>
      </w:r>
      <w:r w:rsidR="00C93876" w:rsidRPr="002A6A32">
        <w:rPr>
          <w:rFonts w:eastAsia="Calibri"/>
          <w:sz w:val="24"/>
          <w:szCs w:val="24"/>
          <w:lang w:val="en-NZ"/>
        </w:rPr>
        <w:t xml:space="preserve"> one human and one divine.</w:t>
      </w:r>
    </w:p>
    <w:p w14:paraId="14B7FA38" w14:textId="75F712F1" w:rsidR="00A673B9" w:rsidRPr="002A6A32" w:rsidRDefault="00A673B9" w:rsidP="002A6A32">
      <w:pPr>
        <w:pStyle w:val="ListParagraph"/>
        <w:numPr>
          <w:ilvl w:val="0"/>
          <w:numId w:val="7"/>
        </w:numPr>
        <w:spacing w:after="200" w:line="276" w:lineRule="auto"/>
        <w:rPr>
          <w:rFonts w:eastAsia="Calibri"/>
          <w:sz w:val="24"/>
          <w:szCs w:val="24"/>
          <w:lang w:val="en-NZ"/>
        </w:rPr>
      </w:pPr>
      <w:r w:rsidRPr="002A6A32">
        <w:rPr>
          <w:rFonts w:eastAsia="Calibri"/>
          <w:sz w:val="24"/>
          <w:szCs w:val="24"/>
          <w:lang w:val="en-NZ"/>
        </w:rPr>
        <w:t>Eutychus</w:t>
      </w:r>
      <w:r w:rsidR="00C93876" w:rsidRPr="002A6A32">
        <w:rPr>
          <w:rFonts w:eastAsia="Calibri"/>
          <w:sz w:val="24"/>
          <w:szCs w:val="24"/>
          <w:lang w:val="en-NZ"/>
        </w:rPr>
        <w:t xml:space="preserve"> </w:t>
      </w:r>
      <w:r w:rsidR="00E64615">
        <w:rPr>
          <w:rFonts w:eastAsia="Calibri"/>
          <w:sz w:val="24"/>
          <w:szCs w:val="24"/>
          <w:lang w:val="en-NZ"/>
        </w:rPr>
        <w:t>taught that i</w:t>
      </w:r>
      <w:r w:rsidR="00C93876" w:rsidRPr="002A6A32">
        <w:rPr>
          <w:rFonts w:eastAsia="Calibri"/>
          <w:sz w:val="24"/>
          <w:szCs w:val="24"/>
          <w:lang w:val="en-NZ"/>
        </w:rPr>
        <w:t xml:space="preserve">n </w:t>
      </w:r>
      <w:r w:rsidR="004D7080" w:rsidRPr="002A6A32">
        <w:rPr>
          <w:rFonts w:eastAsia="Calibri"/>
          <w:sz w:val="24"/>
          <w:szCs w:val="24"/>
          <w:lang w:val="en-NZ"/>
        </w:rPr>
        <w:t>Christ</w:t>
      </w:r>
      <w:r w:rsidR="00E64615">
        <w:rPr>
          <w:rFonts w:eastAsia="Calibri"/>
          <w:sz w:val="24"/>
          <w:szCs w:val="24"/>
          <w:lang w:val="en-NZ"/>
        </w:rPr>
        <w:t xml:space="preserve"> </w:t>
      </w:r>
      <w:r w:rsidR="00C93876" w:rsidRPr="002A6A32">
        <w:rPr>
          <w:rFonts w:eastAsia="Calibri"/>
          <w:sz w:val="24"/>
          <w:szCs w:val="24"/>
          <w:lang w:val="en-NZ"/>
        </w:rPr>
        <w:t>the human and divine natures were fused together into a single nature.</w:t>
      </w:r>
    </w:p>
    <w:p w14:paraId="16D8C53B" w14:textId="39789EB7" w:rsidR="00470460" w:rsidRPr="00865708" w:rsidRDefault="006560E0" w:rsidP="00865708">
      <w:pPr>
        <w:spacing w:after="200" w:line="276" w:lineRule="auto"/>
        <w:rPr>
          <w:rFonts w:eastAsia="Calibri"/>
          <w:sz w:val="24"/>
          <w:szCs w:val="24"/>
          <w:lang w:val="en-NZ"/>
        </w:rPr>
      </w:pPr>
      <w:r w:rsidRPr="00865708">
        <w:rPr>
          <w:rFonts w:eastAsia="Calibri"/>
          <w:sz w:val="24"/>
          <w:szCs w:val="24"/>
          <w:lang w:val="en-NZ"/>
        </w:rPr>
        <w:t xml:space="preserve">The theological confusion of the early church was removed as God worked through the diligent efforts of church councils who met together to collectively think, pray, and discern the meaning of the Scriptures. The Word of God wisely states that there is </w:t>
      </w:r>
      <w:r w:rsidR="00607E9D" w:rsidRPr="00865708">
        <w:rPr>
          <w:rFonts w:eastAsia="Calibri"/>
          <w:sz w:val="24"/>
          <w:szCs w:val="24"/>
          <w:lang w:val="en-NZ"/>
        </w:rPr>
        <w:t xml:space="preserve">safety </w:t>
      </w:r>
      <w:r w:rsidR="00470460" w:rsidRPr="00865708">
        <w:rPr>
          <w:rFonts w:eastAsia="Calibri"/>
          <w:sz w:val="24"/>
          <w:szCs w:val="24"/>
          <w:lang w:val="en-NZ"/>
        </w:rPr>
        <w:t xml:space="preserve">and victory </w:t>
      </w:r>
      <w:r w:rsidR="00607E9D" w:rsidRPr="00865708">
        <w:rPr>
          <w:rFonts w:eastAsia="Calibri"/>
          <w:sz w:val="24"/>
          <w:szCs w:val="24"/>
          <w:lang w:val="en-NZ"/>
        </w:rPr>
        <w:t xml:space="preserve">in an abundance of </w:t>
      </w:r>
      <w:r w:rsidR="004D7080" w:rsidRPr="00865708">
        <w:rPr>
          <w:rFonts w:eastAsia="Calibri"/>
          <w:sz w:val="24"/>
          <w:szCs w:val="24"/>
          <w:lang w:val="en-NZ"/>
        </w:rPr>
        <w:t>counsellors</w:t>
      </w:r>
      <w:r w:rsidR="00607E9D" w:rsidRPr="00865708">
        <w:rPr>
          <w:rFonts w:eastAsia="Calibri"/>
          <w:sz w:val="24"/>
          <w:szCs w:val="24"/>
          <w:lang w:val="en-NZ"/>
        </w:rPr>
        <w:t xml:space="preserve"> (Prov 11:14</w:t>
      </w:r>
      <w:r w:rsidR="00470460" w:rsidRPr="00865708">
        <w:rPr>
          <w:rFonts w:eastAsia="Calibri"/>
          <w:sz w:val="24"/>
          <w:szCs w:val="24"/>
          <w:lang w:val="en-NZ"/>
        </w:rPr>
        <w:t>; 24:6</w:t>
      </w:r>
      <w:r w:rsidR="00607E9D" w:rsidRPr="00865708">
        <w:rPr>
          <w:rFonts w:eastAsia="Calibri"/>
          <w:sz w:val="24"/>
          <w:szCs w:val="24"/>
          <w:lang w:val="en-NZ"/>
        </w:rPr>
        <w:t>).</w:t>
      </w:r>
      <w:r w:rsidR="00212C45">
        <w:rPr>
          <w:rFonts w:eastAsia="Calibri"/>
          <w:sz w:val="24"/>
          <w:szCs w:val="24"/>
          <w:lang w:val="en-NZ"/>
        </w:rPr>
        <w:t xml:space="preserve"> </w:t>
      </w:r>
      <w:r w:rsidR="00470460" w:rsidRPr="00865708">
        <w:rPr>
          <w:rFonts w:eastAsia="Calibri"/>
          <w:sz w:val="24"/>
          <w:szCs w:val="24"/>
          <w:lang w:val="en-NZ"/>
        </w:rPr>
        <w:t>Just as the ‘Jerusalem council’</w:t>
      </w:r>
      <w:r w:rsidR="0055029F">
        <w:rPr>
          <w:rFonts w:eastAsia="Calibri"/>
          <w:sz w:val="24"/>
          <w:szCs w:val="24"/>
          <w:lang w:val="en-NZ"/>
        </w:rPr>
        <w:t>,</w:t>
      </w:r>
      <w:r w:rsidR="00470460" w:rsidRPr="00865708">
        <w:rPr>
          <w:rFonts w:eastAsia="Calibri"/>
          <w:sz w:val="24"/>
          <w:szCs w:val="24"/>
          <w:lang w:val="en-NZ"/>
        </w:rPr>
        <w:t xml:space="preserve"> re</w:t>
      </w:r>
      <w:r w:rsidR="00E64615">
        <w:rPr>
          <w:rFonts w:eastAsia="Calibri"/>
          <w:sz w:val="24"/>
          <w:szCs w:val="24"/>
          <w:lang w:val="en-NZ"/>
        </w:rPr>
        <w:t>corded</w:t>
      </w:r>
      <w:r w:rsidR="00470460" w:rsidRPr="00865708">
        <w:rPr>
          <w:rFonts w:eastAsia="Calibri"/>
          <w:sz w:val="24"/>
          <w:szCs w:val="24"/>
          <w:lang w:val="en-NZ"/>
        </w:rPr>
        <w:t xml:space="preserve"> in Acts 15</w:t>
      </w:r>
      <w:r w:rsidR="0055029F">
        <w:rPr>
          <w:rFonts w:eastAsia="Calibri"/>
          <w:sz w:val="24"/>
          <w:szCs w:val="24"/>
          <w:lang w:val="en-NZ"/>
        </w:rPr>
        <w:t xml:space="preserve">, </w:t>
      </w:r>
      <w:r w:rsidR="00470460" w:rsidRPr="00865708">
        <w:rPr>
          <w:rFonts w:eastAsia="Calibri"/>
          <w:sz w:val="24"/>
          <w:szCs w:val="24"/>
          <w:lang w:val="en-NZ"/>
        </w:rPr>
        <w:t xml:space="preserve">resulted in clear </w:t>
      </w:r>
      <w:r w:rsidR="0055029F">
        <w:rPr>
          <w:rFonts w:eastAsia="Calibri"/>
          <w:sz w:val="24"/>
          <w:szCs w:val="24"/>
          <w:lang w:val="en-NZ"/>
        </w:rPr>
        <w:t>understanding for</w:t>
      </w:r>
      <w:r w:rsidR="00470460" w:rsidRPr="00865708">
        <w:rPr>
          <w:rFonts w:eastAsia="Calibri"/>
          <w:sz w:val="24"/>
          <w:szCs w:val="24"/>
          <w:lang w:val="en-NZ"/>
        </w:rPr>
        <w:t xml:space="preserve"> the early church about circumcision, so subsequent church gatherings resulted </w:t>
      </w:r>
      <w:r w:rsidR="00E64615">
        <w:rPr>
          <w:rFonts w:eastAsia="Calibri"/>
          <w:sz w:val="24"/>
          <w:szCs w:val="24"/>
          <w:lang w:val="en-NZ"/>
        </w:rPr>
        <w:t xml:space="preserve">in further </w:t>
      </w:r>
      <w:r w:rsidR="00470460" w:rsidRPr="00865708">
        <w:rPr>
          <w:rFonts w:eastAsia="Calibri"/>
          <w:sz w:val="24"/>
          <w:szCs w:val="24"/>
          <w:lang w:val="en-NZ"/>
        </w:rPr>
        <w:t>clarity in the interpretation of Scripture, which brings us to our second point:</w:t>
      </w:r>
    </w:p>
    <w:p w14:paraId="15132D39" w14:textId="27D2AFB5" w:rsidR="00605DA0" w:rsidRPr="002A6A32" w:rsidRDefault="00986F2E" w:rsidP="002A6A32">
      <w:pPr>
        <w:pStyle w:val="ListParagraph"/>
        <w:numPr>
          <w:ilvl w:val="0"/>
          <w:numId w:val="3"/>
        </w:numPr>
        <w:spacing w:after="200" w:line="276" w:lineRule="auto"/>
        <w:ind w:left="357" w:hanging="357"/>
        <w:rPr>
          <w:b/>
          <w:sz w:val="24"/>
          <w:szCs w:val="24"/>
          <w:lang w:val="en-NZ"/>
        </w:rPr>
      </w:pPr>
      <w:r w:rsidRPr="002A6A32">
        <w:rPr>
          <w:rFonts w:eastAsia="Calibri"/>
          <w:b/>
          <w:sz w:val="24"/>
          <w:szCs w:val="24"/>
          <w:lang w:val="en-NZ"/>
        </w:rPr>
        <w:t>Council clarity</w:t>
      </w:r>
    </w:p>
    <w:p w14:paraId="5ED1088F" w14:textId="6DD6EAFB" w:rsidR="002A7B1A" w:rsidRPr="00865708" w:rsidRDefault="00457A15" w:rsidP="00865708">
      <w:pPr>
        <w:spacing w:after="200" w:line="276" w:lineRule="auto"/>
        <w:rPr>
          <w:sz w:val="24"/>
          <w:szCs w:val="24"/>
          <w:lang w:val="en-NZ"/>
        </w:rPr>
      </w:pPr>
      <w:r w:rsidRPr="00865708">
        <w:rPr>
          <w:sz w:val="24"/>
          <w:szCs w:val="24"/>
          <w:lang w:val="en-NZ"/>
        </w:rPr>
        <w:t xml:space="preserve">Representatives from individual local churches and </w:t>
      </w:r>
      <w:r w:rsidR="002A7B1A" w:rsidRPr="00865708">
        <w:rPr>
          <w:sz w:val="24"/>
          <w:szCs w:val="24"/>
          <w:lang w:val="en-NZ"/>
        </w:rPr>
        <w:t xml:space="preserve">groups of churches </w:t>
      </w:r>
      <w:r w:rsidRPr="00865708">
        <w:rPr>
          <w:sz w:val="24"/>
          <w:szCs w:val="24"/>
          <w:lang w:val="en-NZ"/>
        </w:rPr>
        <w:t>have met together at many different</w:t>
      </w:r>
      <w:r w:rsidR="002A7B1A" w:rsidRPr="00865708">
        <w:rPr>
          <w:sz w:val="24"/>
          <w:szCs w:val="24"/>
          <w:lang w:val="en-NZ"/>
        </w:rPr>
        <w:t xml:space="preserve"> places on many different occasions over the past two thousand years. Whilst there have been a number of notable people who have been gifted with extraordinary theological and pastoral insight</w:t>
      </w:r>
      <w:r w:rsidR="00E007A9">
        <w:rPr>
          <w:sz w:val="24"/>
          <w:szCs w:val="24"/>
          <w:lang w:val="en-NZ"/>
        </w:rPr>
        <w:t xml:space="preserve"> (</w:t>
      </w:r>
      <w:r w:rsidR="002A7B1A" w:rsidRPr="00865708">
        <w:rPr>
          <w:sz w:val="24"/>
          <w:szCs w:val="24"/>
          <w:lang w:val="en-NZ"/>
        </w:rPr>
        <w:t>men like Augustine, Calvin and more recently R.C. Sproul</w:t>
      </w:r>
      <w:r w:rsidR="00E007A9">
        <w:rPr>
          <w:sz w:val="24"/>
          <w:szCs w:val="24"/>
          <w:lang w:val="en-NZ"/>
        </w:rPr>
        <w:t>)</w:t>
      </w:r>
      <w:r w:rsidR="002A7B1A" w:rsidRPr="00865708">
        <w:rPr>
          <w:sz w:val="24"/>
          <w:szCs w:val="24"/>
          <w:lang w:val="en-NZ"/>
        </w:rPr>
        <w:t xml:space="preserve"> no one person has all the answers to the questions which arise from the study of the Bible.</w:t>
      </w:r>
    </w:p>
    <w:p w14:paraId="5E304719" w14:textId="7A53658D" w:rsidR="002A7B1A" w:rsidRPr="00865708" w:rsidRDefault="002A7B1A" w:rsidP="00865708">
      <w:pPr>
        <w:spacing w:after="200" w:line="276" w:lineRule="auto"/>
        <w:rPr>
          <w:sz w:val="24"/>
          <w:szCs w:val="24"/>
          <w:lang w:val="en-NZ"/>
        </w:rPr>
      </w:pPr>
      <w:r w:rsidRPr="00865708">
        <w:rPr>
          <w:sz w:val="24"/>
          <w:szCs w:val="24"/>
          <w:lang w:val="en-NZ"/>
        </w:rPr>
        <w:t>In His perfect providence, the Lord has been pleased to bring clarity over time through the development of theological insight in the church as a whole.</w:t>
      </w:r>
      <w:r w:rsidR="00EA2C19">
        <w:rPr>
          <w:sz w:val="24"/>
          <w:szCs w:val="24"/>
          <w:lang w:val="en-NZ"/>
        </w:rPr>
        <w:t xml:space="preserve"> </w:t>
      </w:r>
      <w:r w:rsidRPr="00865708">
        <w:rPr>
          <w:sz w:val="24"/>
          <w:szCs w:val="24"/>
          <w:lang w:val="en-NZ"/>
        </w:rPr>
        <w:t>There have been a number of key church councils where clarity on particular Biblical teachings has been reached and then expressed in a carefully constructed pattern of sound words.</w:t>
      </w:r>
      <w:r w:rsidR="00EA2C19">
        <w:rPr>
          <w:sz w:val="24"/>
          <w:szCs w:val="24"/>
          <w:lang w:val="en-NZ"/>
        </w:rPr>
        <w:t xml:space="preserve"> </w:t>
      </w:r>
      <w:r w:rsidRPr="00865708">
        <w:rPr>
          <w:sz w:val="24"/>
          <w:szCs w:val="24"/>
          <w:lang w:val="en-NZ"/>
        </w:rPr>
        <w:t>This is the providential process by which we now have the Nicene Creed.</w:t>
      </w:r>
    </w:p>
    <w:p w14:paraId="40147169" w14:textId="349B76A5" w:rsidR="00E8456D" w:rsidRPr="00865708" w:rsidRDefault="002A7B1A" w:rsidP="00865708">
      <w:pPr>
        <w:spacing w:after="200" w:line="276" w:lineRule="auto"/>
        <w:rPr>
          <w:sz w:val="24"/>
          <w:szCs w:val="24"/>
          <w:lang w:val="en-NZ"/>
        </w:rPr>
      </w:pPr>
      <w:r w:rsidRPr="00865708">
        <w:rPr>
          <w:sz w:val="24"/>
          <w:szCs w:val="24"/>
          <w:lang w:val="en-NZ"/>
        </w:rPr>
        <w:t xml:space="preserve">The </w:t>
      </w:r>
      <w:r w:rsidR="00A673B9" w:rsidRPr="00865708">
        <w:rPr>
          <w:sz w:val="24"/>
          <w:szCs w:val="24"/>
          <w:lang w:val="en-NZ"/>
        </w:rPr>
        <w:t xml:space="preserve">Council of Nicea </w:t>
      </w:r>
      <w:r w:rsidRPr="00865708">
        <w:rPr>
          <w:sz w:val="24"/>
          <w:szCs w:val="24"/>
          <w:lang w:val="en-NZ"/>
        </w:rPr>
        <w:t>was a gathering of Christian church leaders convened by the Roman Emperor Constantine</w:t>
      </w:r>
      <w:r w:rsidR="00CC26BB" w:rsidRPr="00865708">
        <w:rPr>
          <w:sz w:val="24"/>
          <w:szCs w:val="24"/>
          <w:lang w:val="en-NZ"/>
        </w:rPr>
        <w:t xml:space="preserve"> in 325AD. </w:t>
      </w:r>
      <w:r w:rsidR="009D2985" w:rsidRPr="00865708">
        <w:rPr>
          <w:sz w:val="24"/>
          <w:szCs w:val="24"/>
          <w:lang w:val="en-NZ"/>
        </w:rPr>
        <w:t>This is often referred to as the ‘first ecumenical council’.</w:t>
      </w:r>
      <w:r w:rsidR="00EA2C19">
        <w:rPr>
          <w:sz w:val="24"/>
          <w:szCs w:val="24"/>
          <w:lang w:val="en-NZ"/>
        </w:rPr>
        <w:t xml:space="preserve"> </w:t>
      </w:r>
      <w:r w:rsidR="000563C0" w:rsidRPr="00865708">
        <w:rPr>
          <w:sz w:val="24"/>
          <w:szCs w:val="24"/>
          <w:lang w:val="en-NZ"/>
        </w:rPr>
        <w:t>They met for a whole month to discuss a range of issues including the teaching of Arius, the date for celebration of Easter</w:t>
      </w:r>
      <w:r w:rsidR="00964058">
        <w:rPr>
          <w:sz w:val="24"/>
          <w:szCs w:val="24"/>
          <w:lang w:val="en-NZ"/>
        </w:rPr>
        <w:t>,</w:t>
      </w:r>
      <w:r w:rsidR="000563C0" w:rsidRPr="00865708">
        <w:rPr>
          <w:sz w:val="24"/>
          <w:szCs w:val="24"/>
          <w:lang w:val="en-NZ"/>
        </w:rPr>
        <w:t xml:space="preserve"> and various matters of church discipline.</w:t>
      </w:r>
      <w:r w:rsidR="00EA2C19">
        <w:rPr>
          <w:sz w:val="24"/>
          <w:szCs w:val="24"/>
          <w:lang w:val="en-NZ"/>
        </w:rPr>
        <w:t xml:space="preserve"> </w:t>
      </w:r>
      <w:r w:rsidR="00CC26BB" w:rsidRPr="00865708">
        <w:rPr>
          <w:sz w:val="24"/>
          <w:szCs w:val="24"/>
          <w:lang w:val="en-NZ"/>
        </w:rPr>
        <w:t xml:space="preserve">This council </w:t>
      </w:r>
      <w:r w:rsidR="00A673B9" w:rsidRPr="00865708">
        <w:rPr>
          <w:sz w:val="24"/>
          <w:szCs w:val="24"/>
          <w:lang w:val="en-NZ"/>
        </w:rPr>
        <w:t xml:space="preserve">condemned the views of Arianism and </w:t>
      </w:r>
      <w:r w:rsidR="009C1BAF" w:rsidRPr="00865708">
        <w:rPr>
          <w:sz w:val="24"/>
          <w:szCs w:val="24"/>
          <w:lang w:val="en-NZ"/>
        </w:rPr>
        <w:t>S</w:t>
      </w:r>
      <w:r w:rsidR="00A673B9" w:rsidRPr="00865708">
        <w:rPr>
          <w:sz w:val="24"/>
          <w:szCs w:val="24"/>
          <w:lang w:val="en-NZ"/>
        </w:rPr>
        <w:t>emi-</w:t>
      </w:r>
      <w:r w:rsidR="009C1BAF" w:rsidRPr="00865708">
        <w:rPr>
          <w:sz w:val="24"/>
          <w:szCs w:val="24"/>
          <w:lang w:val="en-NZ"/>
        </w:rPr>
        <w:t>A</w:t>
      </w:r>
      <w:r w:rsidR="00A673B9" w:rsidRPr="00865708">
        <w:rPr>
          <w:sz w:val="24"/>
          <w:szCs w:val="24"/>
          <w:lang w:val="en-NZ"/>
        </w:rPr>
        <w:t>rianism.</w:t>
      </w:r>
      <w:r w:rsidR="00EA2C19">
        <w:rPr>
          <w:sz w:val="24"/>
          <w:szCs w:val="24"/>
          <w:lang w:val="en-NZ"/>
        </w:rPr>
        <w:t xml:space="preserve"> </w:t>
      </w:r>
      <w:r w:rsidR="00E8456D" w:rsidRPr="00865708">
        <w:rPr>
          <w:sz w:val="24"/>
          <w:szCs w:val="24"/>
          <w:lang w:val="en-NZ"/>
        </w:rPr>
        <w:t>The first part of what we now know as the Nicene Creed resulted from the Council of Nicea.</w:t>
      </w:r>
      <w:r w:rsidR="00EA2C19">
        <w:rPr>
          <w:sz w:val="24"/>
          <w:szCs w:val="24"/>
          <w:lang w:val="en-NZ"/>
        </w:rPr>
        <w:t xml:space="preserve"> </w:t>
      </w:r>
      <w:r w:rsidR="00E8456D" w:rsidRPr="00865708">
        <w:rPr>
          <w:sz w:val="24"/>
          <w:szCs w:val="24"/>
          <w:lang w:val="en-NZ"/>
        </w:rPr>
        <w:t>Nicea was a city in what is now Turkey, and is the place from which the creed’s name ‘Nicene’ is derived.</w:t>
      </w:r>
    </w:p>
    <w:p w14:paraId="2A248595" w14:textId="77777777" w:rsidR="00CB631F" w:rsidRDefault="006A577A" w:rsidP="00865708">
      <w:pPr>
        <w:spacing w:after="200" w:line="276" w:lineRule="auto"/>
        <w:rPr>
          <w:sz w:val="24"/>
          <w:szCs w:val="24"/>
          <w:lang w:val="en-NZ"/>
        </w:rPr>
      </w:pPr>
      <w:r w:rsidRPr="00865708">
        <w:rPr>
          <w:sz w:val="24"/>
          <w:szCs w:val="24"/>
          <w:lang w:val="en-NZ"/>
        </w:rPr>
        <w:t>In 381 AD (</w:t>
      </w:r>
      <w:r w:rsidR="000563C0" w:rsidRPr="00865708">
        <w:rPr>
          <w:sz w:val="24"/>
          <w:szCs w:val="24"/>
          <w:lang w:val="en-NZ"/>
        </w:rPr>
        <w:t>56 years later</w:t>
      </w:r>
      <w:r w:rsidRPr="00865708">
        <w:rPr>
          <w:sz w:val="24"/>
          <w:szCs w:val="24"/>
          <w:lang w:val="en-NZ"/>
        </w:rPr>
        <w:t>)</w:t>
      </w:r>
      <w:r w:rsidR="000563C0" w:rsidRPr="00865708">
        <w:rPr>
          <w:sz w:val="24"/>
          <w:szCs w:val="24"/>
          <w:lang w:val="en-NZ"/>
        </w:rPr>
        <w:t xml:space="preserve"> the </w:t>
      </w:r>
      <w:r w:rsidR="00BD77D4" w:rsidRPr="00865708">
        <w:rPr>
          <w:sz w:val="24"/>
          <w:szCs w:val="24"/>
          <w:lang w:val="en-NZ"/>
        </w:rPr>
        <w:t>Council of Constantinople</w:t>
      </w:r>
      <w:r w:rsidRPr="00865708">
        <w:rPr>
          <w:sz w:val="24"/>
          <w:szCs w:val="24"/>
          <w:lang w:val="en-NZ"/>
        </w:rPr>
        <w:t xml:space="preserve"> </w:t>
      </w:r>
      <w:r w:rsidR="009D2985" w:rsidRPr="00865708">
        <w:rPr>
          <w:sz w:val="24"/>
          <w:szCs w:val="24"/>
          <w:lang w:val="en-NZ"/>
        </w:rPr>
        <w:t xml:space="preserve">(modern day Istanbul in Turkey) </w:t>
      </w:r>
      <w:r w:rsidR="00CD5A1D" w:rsidRPr="00865708">
        <w:rPr>
          <w:sz w:val="24"/>
          <w:szCs w:val="24"/>
          <w:lang w:val="en-NZ"/>
        </w:rPr>
        <w:t xml:space="preserve">was </w:t>
      </w:r>
      <w:r w:rsidRPr="00865708">
        <w:rPr>
          <w:sz w:val="24"/>
          <w:szCs w:val="24"/>
          <w:lang w:val="en-NZ"/>
        </w:rPr>
        <w:t xml:space="preserve">convened by the Roman Emperor Theodosius who wanted to unite the whole Roman Empire with a single orthodox confession. </w:t>
      </w:r>
      <w:r w:rsidR="009D2985" w:rsidRPr="00865708">
        <w:rPr>
          <w:sz w:val="24"/>
          <w:szCs w:val="24"/>
          <w:lang w:val="en-NZ"/>
        </w:rPr>
        <w:t>This is often referred to as the ‘second ecumenical council’.</w:t>
      </w:r>
      <w:r w:rsidR="00EA2C19">
        <w:rPr>
          <w:sz w:val="24"/>
          <w:szCs w:val="24"/>
          <w:lang w:val="en-NZ"/>
        </w:rPr>
        <w:t xml:space="preserve"> </w:t>
      </w:r>
      <w:r w:rsidRPr="00865708">
        <w:rPr>
          <w:sz w:val="24"/>
          <w:szCs w:val="24"/>
          <w:lang w:val="en-NZ"/>
        </w:rPr>
        <w:t>Whilst the council took place in Constantinople, the imperial capital of the Eastern Empire, where the teaching of Arius was dominant, Theodosius himself had a strong commitment to the Nicene Creed.</w:t>
      </w:r>
      <w:r w:rsidR="00EA2C19">
        <w:rPr>
          <w:sz w:val="24"/>
          <w:szCs w:val="24"/>
          <w:lang w:val="en-NZ"/>
        </w:rPr>
        <w:t xml:space="preserve"> </w:t>
      </w:r>
    </w:p>
    <w:p w14:paraId="3DAB52DF" w14:textId="6A841857" w:rsidR="006A577A" w:rsidRPr="00865708" w:rsidRDefault="00EF159E" w:rsidP="00865708">
      <w:pPr>
        <w:spacing w:after="200" w:line="276" w:lineRule="auto"/>
        <w:rPr>
          <w:sz w:val="24"/>
          <w:szCs w:val="24"/>
          <w:lang w:val="en-NZ"/>
        </w:rPr>
      </w:pPr>
      <w:r w:rsidRPr="00865708">
        <w:rPr>
          <w:sz w:val="24"/>
          <w:szCs w:val="24"/>
          <w:lang w:val="en-NZ"/>
        </w:rPr>
        <w:t>Like Nicea, the Council of Constantinople strongly denounced Arianism. Council members also discussed the hierarchy of bishops, rules for bringing heretics back into the church, and disciplinary issues among church leaders.</w:t>
      </w:r>
      <w:r w:rsidR="00CB631F">
        <w:rPr>
          <w:sz w:val="24"/>
          <w:szCs w:val="24"/>
          <w:lang w:val="en-NZ"/>
        </w:rPr>
        <w:t xml:space="preserve"> </w:t>
      </w:r>
      <w:r w:rsidR="006A577A" w:rsidRPr="00865708">
        <w:rPr>
          <w:sz w:val="24"/>
          <w:szCs w:val="24"/>
          <w:lang w:val="en-NZ"/>
        </w:rPr>
        <w:t xml:space="preserve">This council </w:t>
      </w:r>
      <w:r w:rsidR="000563C0" w:rsidRPr="00865708">
        <w:rPr>
          <w:sz w:val="24"/>
          <w:szCs w:val="24"/>
          <w:lang w:val="en-NZ"/>
        </w:rPr>
        <w:t>a</w:t>
      </w:r>
      <w:r w:rsidR="00F900DC" w:rsidRPr="00865708">
        <w:rPr>
          <w:sz w:val="24"/>
          <w:szCs w:val="24"/>
          <w:lang w:val="en-NZ"/>
        </w:rPr>
        <w:t>lso</w:t>
      </w:r>
      <w:r w:rsidR="000563C0" w:rsidRPr="00865708">
        <w:rPr>
          <w:sz w:val="24"/>
          <w:szCs w:val="24"/>
          <w:lang w:val="en-NZ"/>
        </w:rPr>
        <w:t xml:space="preserve"> </w:t>
      </w:r>
      <w:r w:rsidR="00BD77D4" w:rsidRPr="00865708">
        <w:rPr>
          <w:sz w:val="24"/>
          <w:szCs w:val="24"/>
          <w:lang w:val="en-NZ"/>
        </w:rPr>
        <w:t xml:space="preserve">condemned the teaching of Apollinarius </w:t>
      </w:r>
      <w:r w:rsidR="00CD5A1D" w:rsidRPr="00865708">
        <w:rPr>
          <w:sz w:val="24"/>
          <w:szCs w:val="24"/>
          <w:lang w:val="en-NZ"/>
        </w:rPr>
        <w:t xml:space="preserve">who had minimised the different between the divine and human natures of Christ and also </w:t>
      </w:r>
      <w:r w:rsidR="009D2985" w:rsidRPr="00865708">
        <w:rPr>
          <w:sz w:val="24"/>
          <w:szCs w:val="24"/>
          <w:lang w:val="en-NZ"/>
        </w:rPr>
        <w:t>expanded the Nicene Creed into what is sometimes referred to as the ‘Niceno-</w:t>
      </w:r>
      <w:r w:rsidR="009D2985" w:rsidRPr="00865708">
        <w:rPr>
          <w:sz w:val="24"/>
          <w:szCs w:val="24"/>
          <w:lang w:val="en-NZ"/>
        </w:rPr>
        <w:lastRenderedPageBreak/>
        <w:t>Constantinople Creed’</w:t>
      </w:r>
      <w:r w:rsidR="00BD77D4" w:rsidRPr="00865708">
        <w:rPr>
          <w:sz w:val="24"/>
          <w:szCs w:val="24"/>
          <w:lang w:val="en-NZ"/>
        </w:rPr>
        <w:t>.</w:t>
      </w:r>
      <w:r w:rsidR="00CB631F">
        <w:rPr>
          <w:sz w:val="24"/>
          <w:szCs w:val="24"/>
          <w:lang w:val="en-NZ"/>
        </w:rPr>
        <w:t xml:space="preserve"> </w:t>
      </w:r>
      <w:r w:rsidR="009D2985" w:rsidRPr="00865708">
        <w:rPr>
          <w:sz w:val="24"/>
          <w:szCs w:val="24"/>
          <w:lang w:val="en-NZ"/>
        </w:rPr>
        <w:t>Two articles were added to the shorter work of Nicea which summarised the person of the Holy Spirit and the nature of the church.</w:t>
      </w:r>
    </w:p>
    <w:p w14:paraId="6C89653B" w14:textId="4B235DED" w:rsidR="00072CE8" w:rsidRPr="00865708" w:rsidRDefault="00F900DC" w:rsidP="00865708">
      <w:pPr>
        <w:spacing w:after="200" w:line="276" w:lineRule="auto"/>
        <w:rPr>
          <w:sz w:val="24"/>
          <w:szCs w:val="24"/>
          <w:lang w:val="en-NZ"/>
        </w:rPr>
      </w:pPr>
      <w:r w:rsidRPr="00865708">
        <w:rPr>
          <w:sz w:val="24"/>
          <w:szCs w:val="24"/>
          <w:lang w:val="en-NZ"/>
        </w:rPr>
        <w:t xml:space="preserve">Whilst Theodosius had hoped that this Council would bring greater unity to the Eastern and Western branches of the church, the divide between these </w:t>
      </w:r>
      <w:r w:rsidR="006A493A" w:rsidRPr="00865708">
        <w:rPr>
          <w:sz w:val="24"/>
          <w:szCs w:val="24"/>
          <w:lang w:val="en-NZ"/>
        </w:rPr>
        <w:t xml:space="preserve">two </w:t>
      </w:r>
      <w:r w:rsidRPr="00865708">
        <w:rPr>
          <w:sz w:val="24"/>
          <w:szCs w:val="24"/>
          <w:lang w:val="en-NZ"/>
        </w:rPr>
        <w:t xml:space="preserve">parts was </w:t>
      </w:r>
      <w:r w:rsidR="00072CE8" w:rsidRPr="00865708">
        <w:rPr>
          <w:sz w:val="24"/>
          <w:szCs w:val="24"/>
          <w:lang w:val="en-NZ"/>
        </w:rPr>
        <w:t>increased by the declaration that the Bishop of Constantinople would have secondary honour after the Bishop of Rome. When the ‘Great Schism’ occurred in 1054</w:t>
      </w:r>
      <w:r w:rsidR="00964058">
        <w:rPr>
          <w:sz w:val="24"/>
          <w:szCs w:val="24"/>
          <w:lang w:val="en-NZ"/>
        </w:rPr>
        <w:t>,</w:t>
      </w:r>
      <w:r w:rsidR="00072CE8" w:rsidRPr="00865708">
        <w:rPr>
          <w:sz w:val="24"/>
          <w:szCs w:val="24"/>
          <w:lang w:val="en-NZ"/>
        </w:rPr>
        <w:t xml:space="preserve"> with the division of the Western Roman Catholic Church from the Eastern Orthodox Church, </w:t>
      </w:r>
      <w:r w:rsidR="006A493A" w:rsidRPr="00865708">
        <w:rPr>
          <w:sz w:val="24"/>
          <w:szCs w:val="24"/>
          <w:lang w:val="en-NZ"/>
        </w:rPr>
        <w:t>one of the main disagreements was over the hierarchy of Rome and Constantinople.</w:t>
      </w:r>
    </w:p>
    <w:p w14:paraId="01F6BFB3" w14:textId="22823609" w:rsidR="0005406C" w:rsidRPr="00865708" w:rsidRDefault="002D6300" w:rsidP="00865708">
      <w:pPr>
        <w:spacing w:after="200" w:line="276" w:lineRule="auto"/>
        <w:rPr>
          <w:sz w:val="24"/>
          <w:szCs w:val="24"/>
          <w:lang w:val="en-NZ"/>
        </w:rPr>
      </w:pPr>
      <w:r w:rsidRPr="00865708">
        <w:rPr>
          <w:sz w:val="24"/>
          <w:szCs w:val="24"/>
          <w:lang w:val="en-NZ"/>
        </w:rPr>
        <w:t xml:space="preserve">The </w:t>
      </w:r>
      <w:r w:rsidR="00BD77D4" w:rsidRPr="00865708">
        <w:rPr>
          <w:sz w:val="24"/>
          <w:szCs w:val="24"/>
          <w:lang w:val="en-NZ"/>
        </w:rPr>
        <w:t xml:space="preserve">Council of Chalcedon </w:t>
      </w:r>
      <w:r w:rsidRPr="00865708">
        <w:rPr>
          <w:sz w:val="24"/>
          <w:szCs w:val="24"/>
          <w:lang w:val="en-NZ"/>
        </w:rPr>
        <w:t xml:space="preserve">was the fourth ecumenical council of the Christian church </w:t>
      </w:r>
      <w:r w:rsidR="0005406C" w:rsidRPr="00865708">
        <w:rPr>
          <w:sz w:val="24"/>
          <w:szCs w:val="24"/>
          <w:lang w:val="en-NZ"/>
        </w:rPr>
        <w:t xml:space="preserve">which was </w:t>
      </w:r>
      <w:r w:rsidRPr="00865708">
        <w:rPr>
          <w:sz w:val="24"/>
          <w:szCs w:val="24"/>
          <w:lang w:val="en-NZ"/>
        </w:rPr>
        <w:t xml:space="preserve">convened by the Emperor Marcian in </w:t>
      </w:r>
      <w:r w:rsidR="00BD77D4" w:rsidRPr="00865708">
        <w:rPr>
          <w:sz w:val="24"/>
          <w:szCs w:val="24"/>
          <w:lang w:val="en-NZ"/>
        </w:rPr>
        <w:t>451AD</w:t>
      </w:r>
      <w:r w:rsidRPr="00865708">
        <w:rPr>
          <w:sz w:val="24"/>
          <w:szCs w:val="24"/>
          <w:lang w:val="en-NZ"/>
        </w:rPr>
        <w:t>.</w:t>
      </w:r>
      <w:r w:rsidR="0005406C" w:rsidRPr="00865708">
        <w:rPr>
          <w:sz w:val="24"/>
          <w:szCs w:val="24"/>
          <w:lang w:val="en-NZ"/>
        </w:rPr>
        <w:t xml:space="preserve"> 520 church leaders took part.</w:t>
      </w:r>
      <w:r w:rsidRPr="00865708">
        <w:rPr>
          <w:sz w:val="24"/>
          <w:szCs w:val="24"/>
          <w:lang w:val="en-NZ"/>
        </w:rPr>
        <w:t xml:space="preserve"> </w:t>
      </w:r>
      <w:r w:rsidR="0005406C" w:rsidRPr="00865708">
        <w:rPr>
          <w:sz w:val="24"/>
          <w:szCs w:val="24"/>
          <w:lang w:val="en-NZ"/>
        </w:rPr>
        <w:t xml:space="preserve">Chalcedon re-affirmed the third ecumenical council which was convened in Ephesus in 431AD and </w:t>
      </w:r>
      <w:r w:rsidR="00BD77D4" w:rsidRPr="00865708">
        <w:rPr>
          <w:sz w:val="24"/>
          <w:szCs w:val="24"/>
          <w:lang w:val="en-NZ"/>
        </w:rPr>
        <w:t>condemned the positions of Nestorius and Eutychus.</w:t>
      </w:r>
      <w:r w:rsidR="00080F6B">
        <w:rPr>
          <w:sz w:val="24"/>
          <w:szCs w:val="24"/>
          <w:lang w:val="en-NZ"/>
        </w:rPr>
        <w:t xml:space="preserve"> </w:t>
      </w:r>
      <w:r w:rsidR="0005406C" w:rsidRPr="00865708">
        <w:rPr>
          <w:sz w:val="24"/>
          <w:szCs w:val="24"/>
          <w:lang w:val="en-NZ"/>
        </w:rPr>
        <w:t xml:space="preserve">Remember that </w:t>
      </w:r>
      <w:r w:rsidR="0005406C" w:rsidRPr="00865708">
        <w:rPr>
          <w:rFonts w:eastAsia="Calibri"/>
          <w:sz w:val="24"/>
          <w:szCs w:val="24"/>
          <w:lang w:val="en-NZ"/>
        </w:rPr>
        <w:t>Nestorius taught that Jesus had two separate personalities</w:t>
      </w:r>
      <w:r w:rsidR="009B3B8C">
        <w:rPr>
          <w:rFonts w:eastAsia="Calibri"/>
          <w:sz w:val="24"/>
          <w:szCs w:val="24"/>
          <w:lang w:val="en-NZ"/>
        </w:rPr>
        <w:t>,</w:t>
      </w:r>
      <w:r w:rsidR="0005406C" w:rsidRPr="00865708">
        <w:rPr>
          <w:rFonts w:eastAsia="Calibri"/>
          <w:sz w:val="24"/>
          <w:szCs w:val="24"/>
          <w:lang w:val="en-NZ"/>
        </w:rPr>
        <w:t xml:space="preserve"> one human and one divine</w:t>
      </w:r>
      <w:r w:rsidR="009B3B8C">
        <w:rPr>
          <w:rFonts w:eastAsia="Calibri"/>
          <w:sz w:val="24"/>
          <w:szCs w:val="24"/>
          <w:lang w:val="en-NZ"/>
        </w:rPr>
        <w:t>. W</w:t>
      </w:r>
      <w:r w:rsidR="0005406C" w:rsidRPr="00865708">
        <w:rPr>
          <w:rFonts w:eastAsia="Calibri"/>
          <w:sz w:val="24"/>
          <w:szCs w:val="24"/>
          <w:lang w:val="en-NZ"/>
        </w:rPr>
        <w:t>hereas Eutychus had taught that in Christ the human and divine natures were fused together into a single nature.</w:t>
      </w:r>
      <w:r w:rsidR="00080F6B">
        <w:rPr>
          <w:rFonts w:eastAsia="Calibri"/>
          <w:sz w:val="24"/>
          <w:szCs w:val="24"/>
          <w:lang w:val="en-NZ"/>
        </w:rPr>
        <w:t xml:space="preserve"> </w:t>
      </w:r>
      <w:r w:rsidR="003E6ECC" w:rsidRPr="00865708">
        <w:rPr>
          <w:sz w:val="24"/>
          <w:szCs w:val="24"/>
          <w:lang w:val="en-NZ"/>
        </w:rPr>
        <w:t xml:space="preserve">The Nicene Creed in its current form was </w:t>
      </w:r>
      <w:r w:rsidR="004922C5" w:rsidRPr="00865708">
        <w:rPr>
          <w:sz w:val="24"/>
          <w:szCs w:val="24"/>
          <w:lang w:val="en-NZ"/>
        </w:rPr>
        <w:t>approved at the Council of Chalcedon</w:t>
      </w:r>
      <w:r w:rsidR="009B3B8C">
        <w:rPr>
          <w:sz w:val="24"/>
          <w:szCs w:val="24"/>
          <w:lang w:val="en-NZ"/>
        </w:rPr>
        <w:t>,</w:t>
      </w:r>
      <w:r w:rsidR="004922C5" w:rsidRPr="00865708">
        <w:rPr>
          <w:sz w:val="24"/>
          <w:szCs w:val="24"/>
          <w:lang w:val="en-NZ"/>
        </w:rPr>
        <w:t xml:space="preserve"> which also produced its own confession of faith</w:t>
      </w:r>
      <w:r w:rsidR="009B3B8C">
        <w:rPr>
          <w:sz w:val="24"/>
          <w:szCs w:val="24"/>
          <w:lang w:val="en-NZ"/>
        </w:rPr>
        <w:t>;</w:t>
      </w:r>
      <w:r w:rsidR="004922C5" w:rsidRPr="00865708">
        <w:rPr>
          <w:sz w:val="24"/>
          <w:szCs w:val="24"/>
          <w:lang w:val="en-NZ"/>
        </w:rPr>
        <w:t xml:space="preserve"> the </w:t>
      </w:r>
      <w:r w:rsidR="000238D8" w:rsidRPr="00865708">
        <w:rPr>
          <w:sz w:val="24"/>
          <w:szCs w:val="24"/>
          <w:lang w:val="en-NZ"/>
        </w:rPr>
        <w:t>C</w:t>
      </w:r>
      <w:r w:rsidR="004922C5" w:rsidRPr="00865708">
        <w:rPr>
          <w:sz w:val="24"/>
          <w:szCs w:val="24"/>
          <w:lang w:val="en-NZ"/>
        </w:rPr>
        <w:t>reed of Chalcedon.</w:t>
      </w:r>
    </w:p>
    <w:p w14:paraId="0CDCAE84" w14:textId="3A725689" w:rsidR="002F7510" w:rsidRPr="00865708" w:rsidRDefault="002F7510" w:rsidP="00865708">
      <w:pPr>
        <w:spacing w:after="200" w:line="276" w:lineRule="auto"/>
        <w:rPr>
          <w:sz w:val="24"/>
          <w:szCs w:val="24"/>
          <w:lang w:val="en-NZ"/>
        </w:rPr>
      </w:pPr>
      <w:r w:rsidRPr="00865708">
        <w:rPr>
          <w:sz w:val="24"/>
          <w:szCs w:val="24"/>
          <w:lang w:val="en-NZ"/>
        </w:rPr>
        <w:t xml:space="preserve">The "filioque" phrase in the Nicene Creed, that the Holy Spirit ‘proceeds from the Father </w:t>
      </w:r>
      <w:r w:rsidRPr="00865708">
        <w:rPr>
          <w:b/>
          <w:sz w:val="24"/>
          <w:szCs w:val="24"/>
          <w:lang w:val="en-NZ"/>
        </w:rPr>
        <w:t>and the Son</w:t>
      </w:r>
      <w:r w:rsidRPr="00865708">
        <w:rPr>
          <w:sz w:val="24"/>
          <w:szCs w:val="24"/>
          <w:lang w:val="en-NZ"/>
        </w:rPr>
        <w:t xml:space="preserve">’ was not added until </w:t>
      </w:r>
      <w:r w:rsidR="009B3B8C">
        <w:rPr>
          <w:sz w:val="24"/>
          <w:szCs w:val="24"/>
          <w:lang w:val="en-NZ"/>
        </w:rPr>
        <w:t xml:space="preserve">AD </w:t>
      </w:r>
      <w:r w:rsidRPr="00865708">
        <w:rPr>
          <w:sz w:val="24"/>
          <w:szCs w:val="24"/>
          <w:lang w:val="en-NZ"/>
        </w:rPr>
        <w:t>589.</w:t>
      </w:r>
      <w:r w:rsidR="00080F6B">
        <w:rPr>
          <w:sz w:val="24"/>
          <w:szCs w:val="24"/>
          <w:lang w:val="en-NZ"/>
        </w:rPr>
        <w:t xml:space="preserve"> </w:t>
      </w:r>
    </w:p>
    <w:p w14:paraId="59077AF6" w14:textId="4F6E9365" w:rsidR="007910D2" w:rsidRPr="00865708" w:rsidRDefault="007910D2" w:rsidP="00865708">
      <w:pPr>
        <w:spacing w:after="200" w:line="276" w:lineRule="auto"/>
        <w:rPr>
          <w:sz w:val="24"/>
          <w:szCs w:val="24"/>
          <w:lang w:val="en-NZ"/>
        </w:rPr>
      </w:pPr>
      <w:r w:rsidRPr="00865708">
        <w:rPr>
          <w:sz w:val="24"/>
          <w:szCs w:val="24"/>
          <w:lang w:val="en-NZ"/>
        </w:rPr>
        <w:t>In this very brief overview of some of the early church councils, we see the p</w:t>
      </w:r>
      <w:r w:rsidR="002F6B7B" w:rsidRPr="00865708">
        <w:rPr>
          <w:sz w:val="24"/>
          <w:szCs w:val="24"/>
          <w:lang w:val="en-NZ"/>
        </w:rPr>
        <w:t>rovidential guidance of the Lord</w:t>
      </w:r>
      <w:r w:rsidRPr="00865708">
        <w:rPr>
          <w:sz w:val="24"/>
          <w:szCs w:val="24"/>
          <w:lang w:val="en-NZ"/>
        </w:rPr>
        <w:t xml:space="preserve"> working through human gatherings, human frailties</w:t>
      </w:r>
      <w:r w:rsidR="009B3B8C">
        <w:rPr>
          <w:sz w:val="24"/>
          <w:szCs w:val="24"/>
          <w:lang w:val="en-NZ"/>
        </w:rPr>
        <w:t>,</w:t>
      </w:r>
      <w:r w:rsidRPr="00865708">
        <w:rPr>
          <w:sz w:val="24"/>
          <w:szCs w:val="24"/>
          <w:lang w:val="en-NZ"/>
        </w:rPr>
        <w:t xml:space="preserve"> and human divisions to bring about clarity about key doctrines of the Christian faith, especially the nature of Christ Himself.</w:t>
      </w:r>
      <w:r w:rsidR="00080F6B">
        <w:rPr>
          <w:sz w:val="24"/>
          <w:szCs w:val="24"/>
          <w:lang w:val="en-NZ"/>
        </w:rPr>
        <w:t xml:space="preserve"> </w:t>
      </w:r>
      <w:r w:rsidRPr="00865708">
        <w:rPr>
          <w:sz w:val="24"/>
          <w:szCs w:val="24"/>
          <w:lang w:val="en-NZ"/>
        </w:rPr>
        <w:t>The Nicene Creed is a product of these councils and enables us to faithfully confess Christ both within the church and to the world.</w:t>
      </w:r>
      <w:r w:rsidR="00080F6B">
        <w:rPr>
          <w:sz w:val="24"/>
          <w:szCs w:val="24"/>
          <w:lang w:val="en-NZ"/>
        </w:rPr>
        <w:t xml:space="preserve"> </w:t>
      </w:r>
      <w:r w:rsidRPr="00865708">
        <w:rPr>
          <w:sz w:val="24"/>
          <w:szCs w:val="24"/>
          <w:lang w:val="en-NZ"/>
        </w:rPr>
        <w:t>All creeds and confessions only have any value if they accurately reflect the truth of Scripture, which brings us to our third point</w:t>
      </w:r>
      <w:r w:rsidR="00EE1C08" w:rsidRPr="00865708">
        <w:rPr>
          <w:sz w:val="24"/>
          <w:szCs w:val="24"/>
          <w:lang w:val="en-NZ"/>
        </w:rPr>
        <w:t>:</w:t>
      </w:r>
    </w:p>
    <w:p w14:paraId="0F0508D6" w14:textId="7DC2736A" w:rsidR="00B0318F" w:rsidRPr="002A6A32" w:rsidRDefault="00B0318F" w:rsidP="002A6A32">
      <w:pPr>
        <w:pStyle w:val="ListParagraph"/>
        <w:numPr>
          <w:ilvl w:val="0"/>
          <w:numId w:val="3"/>
        </w:numPr>
        <w:spacing w:after="200" w:line="276" w:lineRule="auto"/>
        <w:ind w:left="357" w:hanging="357"/>
        <w:rPr>
          <w:b/>
          <w:sz w:val="24"/>
          <w:szCs w:val="24"/>
          <w:lang w:val="en-NZ"/>
        </w:rPr>
      </w:pPr>
      <w:r w:rsidRPr="002A6A32">
        <w:rPr>
          <w:b/>
          <w:sz w:val="24"/>
          <w:szCs w:val="24"/>
          <w:lang w:val="en-NZ"/>
        </w:rPr>
        <w:t>Christ confessed</w:t>
      </w:r>
      <w:r w:rsidR="002F6B7B" w:rsidRPr="002A6A32">
        <w:rPr>
          <w:b/>
          <w:sz w:val="24"/>
          <w:szCs w:val="24"/>
          <w:lang w:val="en-NZ"/>
        </w:rPr>
        <w:t xml:space="preserve"> </w:t>
      </w:r>
    </w:p>
    <w:p w14:paraId="44CF188A" w14:textId="00494EBE" w:rsidR="00165ABE" w:rsidRPr="002A6A32" w:rsidRDefault="002F6B7B" w:rsidP="00865708">
      <w:pPr>
        <w:pStyle w:val="NormalWeb"/>
        <w:spacing w:before="0" w:beforeAutospacing="0" w:after="200" w:afterAutospacing="0" w:line="276" w:lineRule="auto"/>
      </w:pPr>
      <w:r w:rsidRPr="002A6A32">
        <w:t xml:space="preserve">The Bible directly states that Jesus is God in a number of </w:t>
      </w:r>
      <w:r w:rsidR="00165ABE" w:rsidRPr="002A6A32">
        <w:t xml:space="preserve">texts </w:t>
      </w:r>
      <w:r w:rsidR="00870CD0" w:rsidRPr="002A6A32">
        <w:t xml:space="preserve">including Colossians 1:15-19 </w:t>
      </w:r>
      <w:r w:rsidR="00165ABE" w:rsidRPr="002A6A32">
        <w:t>(</w:t>
      </w:r>
      <w:r w:rsidR="00870CD0" w:rsidRPr="002A6A32">
        <w:t xml:space="preserve">also </w:t>
      </w:r>
      <w:r w:rsidR="00165ABE" w:rsidRPr="002A6A32">
        <w:t>John 1:1, 20:28; Romans 9:5; Phil. 2:6; Titus 2:13, Hebrews 1:8; 1 John 5:20</w:t>
      </w:r>
      <w:r w:rsidR="009B3B8C">
        <w:t>)</w:t>
      </w:r>
      <w:r w:rsidR="00165ABE" w:rsidRPr="002A6A32">
        <w:t>. Other passages include John 13:3, 17:5</w:t>
      </w:r>
      <w:r w:rsidR="00870CD0" w:rsidRPr="002A6A32">
        <w:t>,</w:t>
      </w:r>
      <w:r w:rsidR="00165ABE" w:rsidRPr="002A6A32">
        <w:t xml:space="preserve"> 1 Timothy 3:16, and Hebrews 1:3)</w:t>
      </w:r>
      <w:r w:rsidRPr="002A6A32">
        <w:t>. </w:t>
      </w:r>
      <w:r w:rsidR="00870CD0" w:rsidRPr="002A6A32">
        <w:t>Jesus is eternal (Col 1:15,17 – also Isaiah 9:6; Micah 5:2; John 1:1–2; 8:58; 17:5; 24; 1 John 1:1; Revelation 1:8).</w:t>
      </w:r>
      <w:r w:rsidR="003F68CB">
        <w:t xml:space="preserve"> </w:t>
      </w:r>
      <w:r w:rsidR="00870CD0" w:rsidRPr="002A6A32">
        <w:t>Christ performed works which only God can do. He was active in Creation (Colossians 1:16) – also John 1:3, 10; Hebrews 1:2,10</w:t>
      </w:r>
      <w:r w:rsidR="009B3B8C">
        <w:t>)</w:t>
      </w:r>
      <w:r w:rsidR="00870CD0" w:rsidRPr="002A6A32">
        <w:t>. He is the upholder of all things (Colossians 1:17</w:t>
      </w:r>
      <w:r w:rsidR="00DF2FDB" w:rsidRPr="002A6A32">
        <w:t xml:space="preserve"> </w:t>
      </w:r>
      <w:r w:rsidR="003F68CB">
        <w:t>–</w:t>
      </w:r>
      <w:r w:rsidR="00DF2FDB" w:rsidRPr="002A6A32">
        <w:t xml:space="preserve"> also</w:t>
      </w:r>
      <w:r w:rsidR="00870CD0" w:rsidRPr="002A6A32">
        <w:t xml:space="preserve"> Hebrews 1:3; cf. Luke 10:22; John 3:35; 17:2; Ephesians 1:22).</w:t>
      </w:r>
      <w:r w:rsidR="003F68CB">
        <w:t xml:space="preserve"> </w:t>
      </w:r>
      <w:r w:rsidRPr="002A6A32">
        <w:t xml:space="preserve">Taken by themselves, these verses provide enough evidence for the church to believe in and teach the deity of Jesus Christ. </w:t>
      </w:r>
    </w:p>
    <w:p w14:paraId="48094210" w14:textId="0CBF8FB4" w:rsidR="002F6B7B" w:rsidRPr="002A6A32" w:rsidRDefault="00165ABE" w:rsidP="00865708">
      <w:pPr>
        <w:pStyle w:val="NormalWeb"/>
        <w:spacing w:before="0" w:beforeAutospacing="0" w:after="200" w:afterAutospacing="0" w:line="276" w:lineRule="auto"/>
      </w:pPr>
      <w:r w:rsidRPr="002A6A32">
        <w:t xml:space="preserve">However, </w:t>
      </w:r>
      <w:r w:rsidR="002F6B7B" w:rsidRPr="002A6A32">
        <w:t>the indirect evidence of Scripture is equally compelling.</w:t>
      </w:r>
      <w:r w:rsidR="003F68CB">
        <w:t xml:space="preserve"> </w:t>
      </w:r>
      <w:r w:rsidR="002F6B7B" w:rsidRPr="002A6A32">
        <w:t xml:space="preserve">The names of God are often applied to Jesus. He is called "the Mighty God, the Everlasting Father" and "Immanuel" </w:t>
      </w:r>
      <w:r w:rsidR="009B3B8C">
        <w:t>{</w:t>
      </w:r>
      <w:r w:rsidR="002F6B7B" w:rsidRPr="002A6A32">
        <w:t>meaning "God with us"</w:t>
      </w:r>
      <w:r w:rsidR="009B3B8C">
        <w:t>}</w:t>
      </w:r>
      <w:r w:rsidRPr="002A6A32">
        <w:t xml:space="preserve"> (Isaiah 9:6; Isaiah 7:14 and Matthew 1:22–23)</w:t>
      </w:r>
      <w:r w:rsidR="003F68CB">
        <w:t xml:space="preserve">. </w:t>
      </w:r>
      <w:r w:rsidR="002F6B7B" w:rsidRPr="002A6A32">
        <w:t>Elsewhere Jesus is called "The Lord (Jehovah) our Righteousness," "God" and "Son of God."</w:t>
      </w:r>
      <w:r w:rsidRPr="002A6A32">
        <w:rPr>
          <w:vertAlign w:val="superscript"/>
        </w:rPr>
        <w:t xml:space="preserve"> </w:t>
      </w:r>
      <w:r w:rsidRPr="002A6A32">
        <w:t>(Jeremiah 23:6; Isaiah 40:3; Hebrews 1:8; 1 Timothy 3:16; John 10:36).</w:t>
      </w:r>
    </w:p>
    <w:p w14:paraId="2638499D" w14:textId="77777777" w:rsidR="002F6B7B" w:rsidRPr="002A6A32" w:rsidRDefault="002F6B7B" w:rsidP="00865708">
      <w:pPr>
        <w:pStyle w:val="NormalWeb"/>
        <w:spacing w:before="0" w:beforeAutospacing="0" w:after="200" w:afterAutospacing="0" w:line="276" w:lineRule="auto"/>
      </w:pPr>
      <w:r w:rsidRPr="002A6A32">
        <w:t xml:space="preserve">The Bible ascribes the characteristics of deity to Jesus Christ. He is described as </w:t>
      </w:r>
      <w:r w:rsidRPr="002A6A32">
        <w:rPr>
          <w:b/>
        </w:rPr>
        <w:t>omnipresent</w:t>
      </w:r>
      <w:r w:rsidR="00165ABE" w:rsidRPr="002A6A32">
        <w:rPr>
          <w:b/>
        </w:rPr>
        <w:t xml:space="preserve"> </w:t>
      </w:r>
      <w:r w:rsidR="00165ABE" w:rsidRPr="002A6A32">
        <w:t>(Matthew 18:20; 28:20; John 3:13)</w:t>
      </w:r>
      <w:r w:rsidRPr="002A6A32">
        <w:t xml:space="preserve">, </w:t>
      </w:r>
      <w:r w:rsidRPr="002A6A32">
        <w:rPr>
          <w:b/>
        </w:rPr>
        <w:t>omniscient</w:t>
      </w:r>
      <w:r w:rsidR="00576B03" w:rsidRPr="002A6A32">
        <w:rPr>
          <w:b/>
        </w:rPr>
        <w:t xml:space="preserve"> </w:t>
      </w:r>
      <w:r w:rsidR="00576B03" w:rsidRPr="002A6A32">
        <w:t xml:space="preserve">(John 2:24, 25; 16:30; 21:17; Revelation </w:t>
      </w:r>
      <w:r w:rsidR="00576B03" w:rsidRPr="002A6A32">
        <w:lastRenderedPageBreak/>
        <w:t>2:23),</w:t>
      </w:r>
      <w:r w:rsidRPr="002A6A32">
        <w:t xml:space="preserve"> </w:t>
      </w:r>
      <w:r w:rsidRPr="002A6A32">
        <w:rPr>
          <w:b/>
        </w:rPr>
        <w:t>omnipotent</w:t>
      </w:r>
      <w:r w:rsidR="00576B03" w:rsidRPr="002A6A32">
        <w:rPr>
          <w:b/>
        </w:rPr>
        <w:t xml:space="preserve"> </w:t>
      </w:r>
      <w:r w:rsidR="00576B03" w:rsidRPr="002A6A32">
        <w:t>(Isaiah 9:6; Philippians 3:21; Revelation 1:8; cf. John 5:17; Hebrews 1:3; Matthew 28:18)</w:t>
      </w:r>
      <w:r w:rsidRPr="002A6A32">
        <w:t xml:space="preserve"> and </w:t>
      </w:r>
      <w:r w:rsidRPr="002A6A32">
        <w:rPr>
          <w:b/>
        </w:rPr>
        <w:t>immutable</w:t>
      </w:r>
      <w:r w:rsidR="009A20AD" w:rsidRPr="002A6A32">
        <w:t xml:space="preserve"> (Hebrews 1:10–12; 13:8).</w:t>
      </w:r>
    </w:p>
    <w:p w14:paraId="5D57A3AE" w14:textId="4F57B24E" w:rsidR="002F6B7B" w:rsidRPr="002A6A32" w:rsidRDefault="002F6B7B" w:rsidP="00644FD7">
      <w:pPr>
        <w:pStyle w:val="NormalWeb"/>
        <w:spacing w:before="0" w:beforeAutospacing="0" w:after="200" w:afterAutospacing="0" w:line="276" w:lineRule="auto"/>
      </w:pPr>
      <w:r w:rsidRPr="002A6A32">
        <w:t>Jesus Christ is equal with God the Father. He is worshiped as God</w:t>
      </w:r>
      <w:r w:rsidR="004212AF" w:rsidRPr="002A6A32">
        <w:t xml:space="preserve"> (John 20:28; Acts 7:59; Hebrews 1:6; cf. Exodus 34:14 and Matthew 4:10)</w:t>
      </w:r>
      <w:r w:rsidRPr="002A6A32">
        <w:t>.</w:t>
      </w:r>
      <w:r w:rsidR="003F68CB">
        <w:t xml:space="preserve"> </w:t>
      </w:r>
      <w:r w:rsidRPr="002A6A32">
        <w:t>His name is assigned equal standing with God the Father in the church's baptismal formula and in the apostolic benediction</w:t>
      </w:r>
      <w:r w:rsidR="004212AF" w:rsidRPr="002A6A32">
        <w:t xml:space="preserve"> (Matthew 28:19; cf. Acts 2:38; 2 Corinthians 13:14; cf. 1 Corinthians 1:3, Ephesians 1:2)</w:t>
      </w:r>
      <w:r w:rsidRPr="002A6A32">
        <w:t>.</w:t>
      </w:r>
      <w:r w:rsidR="00644FD7">
        <w:t xml:space="preserve"> </w:t>
      </w:r>
      <w:r w:rsidRPr="002A6A32">
        <w:rPr>
          <w:vertAlign w:val="superscript"/>
        </w:rPr>
        <w:t> </w:t>
      </w:r>
      <w:r w:rsidRPr="002A6A32">
        <w:t>He forgives sin</w:t>
      </w:r>
      <w:r w:rsidR="002207ED" w:rsidRPr="002A6A32">
        <w:t xml:space="preserve"> (Matthew 9:2–7; cf. Mark 2:7; Luke 7:47, 48; Colossians 3:13).</w:t>
      </w:r>
      <w:r w:rsidRPr="002A6A32">
        <w:t> He will raise the dead and execute judgment</w:t>
      </w:r>
      <w:r w:rsidR="002207ED" w:rsidRPr="002A6A32">
        <w:t xml:space="preserve"> (John 11:25; cf. John 5:25, 28–29; 6:39, 40, 54; John 5:22)</w:t>
      </w:r>
      <w:r w:rsidRPr="002A6A32">
        <w:t>.</w:t>
      </w:r>
    </w:p>
    <w:p w14:paraId="573A0DDB" w14:textId="77777777" w:rsidR="00C72709" w:rsidRDefault="002F6B7B" w:rsidP="00C72709">
      <w:pPr>
        <w:pStyle w:val="NormalWeb"/>
        <w:spacing w:before="0" w:beforeAutospacing="0" w:after="200" w:afterAutospacing="0" w:line="276" w:lineRule="auto"/>
      </w:pPr>
      <w:r w:rsidRPr="002A6A32">
        <w:t>Jesus Christ Himself claimed deity. He taught His disciples to pray in His name</w:t>
      </w:r>
      <w:r w:rsidR="002207ED" w:rsidRPr="002A6A32">
        <w:t xml:space="preserve"> (John 16:23, 24)</w:t>
      </w:r>
      <w:r w:rsidRPr="002A6A32">
        <w:t>.</w:t>
      </w:r>
      <w:r w:rsidR="002207ED" w:rsidRPr="002A6A32">
        <w:rPr>
          <w:vertAlign w:val="superscript"/>
        </w:rPr>
        <w:t xml:space="preserve"> </w:t>
      </w:r>
      <w:r w:rsidRPr="002A6A32">
        <w:t>He claimed that He and the Father were one and that He was the Son of God</w:t>
      </w:r>
      <w:r w:rsidR="002207ED" w:rsidRPr="002A6A32">
        <w:t xml:space="preserve"> (John 10:30, 36; 14:9; 17:11)</w:t>
      </w:r>
      <w:r w:rsidRPr="002A6A32">
        <w:t>.</w:t>
      </w:r>
      <w:r w:rsidR="00644FD7">
        <w:t xml:space="preserve"> </w:t>
      </w:r>
      <w:r w:rsidRPr="002A6A32">
        <w:t xml:space="preserve">He claimed that to know Him was to know God, to see Him was to see God, to receive Him was to receive God, to believe Him was to believe in God and to </w:t>
      </w:r>
      <w:r w:rsidR="004D7080" w:rsidRPr="002A6A32">
        <w:t>honour</w:t>
      </w:r>
      <w:r w:rsidRPr="002A6A32">
        <w:t xml:space="preserve"> Him was to </w:t>
      </w:r>
      <w:r w:rsidR="004D7080" w:rsidRPr="002A6A32">
        <w:t>honour</w:t>
      </w:r>
      <w:r w:rsidRPr="002A6A32">
        <w:t xml:space="preserve"> God, while to hate Him was to hate God</w:t>
      </w:r>
      <w:r w:rsidR="002207ED" w:rsidRPr="002A6A32">
        <w:t xml:space="preserve"> (John 8:18; 14:7; John 12:45; 14:9; Mark 9:37; John 12:44; 14:1; John 5:23; John 15:23).</w:t>
      </w:r>
    </w:p>
    <w:p w14:paraId="761BC47A" w14:textId="2B6A0B5B" w:rsidR="009D6376" w:rsidRPr="002A6A32" w:rsidRDefault="009D6376" w:rsidP="00C72709">
      <w:pPr>
        <w:pStyle w:val="NormalWeb"/>
        <w:spacing w:before="0" w:beforeAutospacing="0" w:after="200" w:afterAutospacing="0" w:line="276" w:lineRule="auto"/>
      </w:pPr>
      <w:r w:rsidRPr="002A6A32">
        <w:t>The humanity that Christ assumed was complete</w:t>
      </w:r>
      <w:r w:rsidR="00C72709">
        <w:t>. H</w:t>
      </w:r>
      <w:r w:rsidRPr="002A6A32">
        <w:t>e took to himself all that it means to be human—body, soul, mind, and will</w:t>
      </w:r>
      <w:r w:rsidR="00C3741E">
        <w:t>;</w:t>
      </w:r>
      <w:r w:rsidR="00C3741E" w:rsidRPr="002A6A32">
        <w:t xml:space="preserve"> </w:t>
      </w:r>
      <w:r w:rsidRPr="002A6A32">
        <w:t>with only sin excepted. Jesus’s humanity is evident from the following in the New Testament:</w:t>
      </w:r>
      <w:r w:rsidR="00644FD7">
        <w:t xml:space="preserve"> </w:t>
      </w:r>
    </w:p>
    <w:p w14:paraId="224D83B8" w14:textId="49857808" w:rsidR="009D6376" w:rsidRPr="002A6A32" w:rsidRDefault="009D6376" w:rsidP="0061644F">
      <w:pPr>
        <w:pStyle w:val="NormalWeb"/>
        <w:numPr>
          <w:ilvl w:val="0"/>
          <w:numId w:val="13"/>
        </w:numPr>
        <w:spacing w:before="0" w:beforeAutospacing="0" w:after="200" w:afterAutospacing="0" w:line="276" w:lineRule="auto"/>
      </w:pPr>
      <w:r w:rsidRPr="002A6A32">
        <w:t xml:space="preserve">He was born. Although his conception was miraculous, his </w:t>
      </w:r>
      <w:r w:rsidR="00C3741E">
        <w:t xml:space="preserve">natural </w:t>
      </w:r>
      <w:r w:rsidRPr="002A6A32">
        <w:t>birth was typically human (Luke 2:7).</w:t>
      </w:r>
    </w:p>
    <w:p w14:paraId="12C2E604" w14:textId="77777777" w:rsidR="009D6376" w:rsidRPr="002A6A32" w:rsidRDefault="009D6376" w:rsidP="0061644F">
      <w:pPr>
        <w:pStyle w:val="NormalWeb"/>
        <w:numPr>
          <w:ilvl w:val="0"/>
          <w:numId w:val="13"/>
        </w:numPr>
        <w:spacing w:before="0" w:beforeAutospacing="0" w:after="200" w:afterAutospacing="0" w:line="276" w:lineRule="auto"/>
      </w:pPr>
      <w:r w:rsidRPr="002A6A32">
        <w:t xml:space="preserve">He grew and developed. In his humanity, Jesus experienced ordinary human growth and development intellectually, physically, spiritually, and relationally (Luke 2:40). </w:t>
      </w:r>
    </w:p>
    <w:p w14:paraId="59FED575" w14:textId="77777777" w:rsidR="001D0726" w:rsidRPr="002A6A32" w:rsidRDefault="009D6376" w:rsidP="0061644F">
      <w:pPr>
        <w:pStyle w:val="NormalWeb"/>
        <w:numPr>
          <w:ilvl w:val="0"/>
          <w:numId w:val="13"/>
        </w:numPr>
        <w:spacing w:before="0" w:beforeAutospacing="0" w:after="200" w:afterAutospacing="0" w:line="276" w:lineRule="auto"/>
      </w:pPr>
      <w:r w:rsidRPr="002A6A32">
        <w:t xml:space="preserve">He experienced the limitations of being a finite human being. He hungered (Matt 4:2), thirsted (John 4:7; 19:28), grew tired (John 4:6), and experienced the full range of ordinary, non-sinful human emotions (Matt 26:37; John 2:15; 11:35). </w:t>
      </w:r>
      <w:r w:rsidR="00823B35" w:rsidRPr="002A6A32">
        <w:t>I</w:t>
      </w:r>
      <w:r w:rsidRPr="002A6A32">
        <w:t>n his humanity, his knowledge was sometimes limited according to the will and purposes of God</w:t>
      </w:r>
      <w:r w:rsidR="00823B35" w:rsidRPr="002A6A32">
        <w:t xml:space="preserve"> (e.g. Mark 5:30; 13:32)</w:t>
      </w:r>
      <w:r w:rsidRPr="002A6A32">
        <w:t>.</w:t>
      </w:r>
    </w:p>
    <w:p w14:paraId="204FD793" w14:textId="1A446C25" w:rsidR="001D0726" w:rsidRPr="002A6A32" w:rsidRDefault="009D6376" w:rsidP="0061644F">
      <w:pPr>
        <w:pStyle w:val="NormalWeb"/>
        <w:numPr>
          <w:ilvl w:val="0"/>
          <w:numId w:val="13"/>
        </w:numPr>
        <w:spacing w:before="0" w:beforeAutospacing="0" w:after="200" w:afterAutospacing="0" w:line="276" w:lineRule="auto"/>
      </w:pPr>
      <w:r w:rsidRPr="002A6A32">
        <w:t>He was tempted</w:t>
      </w:r>
      <w:r w:rsidR="001D0726" w:rsidRPr="002A6A32">
        <w:t xml:space="preserve">, but </w:t>
      </w:r>
      <w:r w:rsidR="00AA7C03">
        <w:t xml:space="preserve">He </w:t>
      </w:r>
      <w:r w:rsidR="001D0726" w:rsidRPr="002A6A32">
        <w:t xml:space="preserve">never sinned </w:t>
      </w:r>
      <w:r w:rsidRPr="002A6A32">
        <w:t>(Heb 4:15; 9:14; 1Pet 1:19).</w:t>
      </w:r>
    </w:p>
    <w:p w14:paraId="320DF5B9" w14:textId="12D0AF85" w:rsidR="001D0726" w:rsidRPr="002A6A32" w:rsidRDefault="009D6376" w:rsidP="0061644F">
      <w:pPr>
        <w:pStyle w:val="NormalWeb"/>
        <w:numPr>
          <w:ilvl w:val="0"/>
          <w:numId w:val="13"/>
        </w:numPr>
        <w:spacing w:before="0" w:beforeAutospacing="0" w:after="200" w:afterAutospacing="0" w:line="276" w:lineRule="auto"/>
      </w:pPr>
      <w:r w:rsidRPr="002A6A32">
        <w:t xml:space="preserve">He suffered, died, and was buried. In </w:t>
      </w:r>
      <w:r w:rsidR="00AA7C03">
        <w:t>H</w:t>
      </w:r>
      <w:r w:rsidRPr="002A6A32">
        <w:t xml:space="preserve">is divine essence, God cannot die; </w:t>
      </w:r>
      <w:r w:rsidR="00AA7C03">
        <w:t>H</w:t>
      </w:r>
      <w:r w:rsidRPr="002A6A32">
        <w:t xml:space="preserve">e is immortal. </w:t>
      </w:r>
      <w:r w:rsidR="00AA7C03">
        <w:t xml:space="preserve">However, </w:t>
      </w:r>
      <w:r w:rsidRPr="002A6A32">
        <w:t xml:space="preserve">because the God the Son assumed humanity, </w:t>
      </w:r>
      <w:r w:rsidR="00AA7C03">
        <w:t>H</w:t>
      </w:r>
      <w:r w:rsidRPr="002A6A32">
        <w:t>e is capable of suffering and d</w:t>
      </w:r>
      <w:r w:rsidR="00D87BA3">
        <w:t>ying</w:t>
      </w:r>
      <w:r w:rsidRPr="002A6A32">
        <w:t xml:space="preserve"> as a part of his atoning work. He assumed the likeness of sinful flesh in order to condemn sin in his own body through death (Rom 8:3–4). He was legally reckoned to be a sinner, though </w:t>
      </w:r>
      <w:r w:rsidR="00D87BA3">
        <w:t>H</w:t>
      </w:r>
      <w:r w:rsidRPr="002A6A32">
        <w:t xml:space="preserve">e himself was without sin, so that </w:t>
      </w:r>
      <w:r w:rsidR="00D87BA3">
        <w:t>H</w:t>
      </w:r>
      <w:r w:rsidRPr="002A6A32">
        <w:t>e might pay the penalty for sin (2</w:t>
      </w:r>
      <w:r w:rsidR="00D87BA3">
        <w:t xml:space="preserve"> </w:t>
      </w:r>
      <w:r w:rsidRPr="002A6A32">
        <w:t>Cor 5:21).</w:t>
      </w:r>
    </w:p>
    <w:p w14:paraId="5C989372" w14:textId="72F0C1D7" w:rsidR="001D0726" w:rsidRPr="002A6A32" w:rsidRDefault="009D6376" w:rsidP="0061644F">
      <w:pPr>
        <w:pStyle w:val="NormalWeb"/>
        <w:numPr>
          <w:ilvl w:val="0"/>
          <w:numId w:val="13"/>
        </w:numPr>
        <w:spacing w:before="0" w:beforeAutospacing="0" w:after="200" w:afterAutospacing="0" w:line="276" w:lineRule="auto"/>
      </w:pPr>
      <w:r w:rsidRPr="002A6A32">
        <w:t xml:space="preserve">He was raised </w:t>
      </w:r>
      <w:r w:rsidR="001D0726" w:rsidRPr="002A6A32">
        <w:t xml:space="preserve">from death </w:t>
      </w:r>
      <w:r w:rsidRPr="002A6A32">
        <w:t xml:space="preserve">in the same body in which </w:t>
      </w:r>
      <w:r w:rsidR="00CA7C38">
        <w:t>H</w:t>
      </w:r>
      <w:r w:rsidRPr="002A6A32">
        <w:t>e died, only now in glorified, immortal life. In this way Christ is, as Paul puts it, the last Adam, the true human who ushers in the age of the resurrection, the first fruits of all humanity, who will be raised on the last day (1</w:t>
      </w:r>
      <w:r w:rsidR="00CA7C38">
        <w:t xml:space="preserve"> </w:t>
      </w:r>
      <w:r w:rsidRPr="002A6A32">
        <w:t>Cor 15:45).</w:t>
      </w:r>
    </w:p>
    <w:p w14:paraId="645D6310" w14:textId="77777777" w:rsidR="001D0726" w:rsidRPr="002A6A32" w:rsidRDefault="009D6376" w:rsidP="0061644F">
      <w:pPr>
        <w:pStyle w:val="NormalWeb"/>
        <w:numPr>
          <w:ilvl w:val="0"/>
          <w:numId w:val="13"/>
        </w:numPr>
        <w:spacing w:before="0" w:beforeAutospacing="0" w:after="200" w:afterAutospacing="0" w:line="276" w:lineRule="auto"/>
      </w:pPr>
      <w:r w:rsidRPr="002A6A32">
        <w:t xml:space="preserve">He continues his kingly and priestly work. The Son’s incarnation had a beginning in human history, but it has no end. He continues to reign as the exalted Son of God from the </w:t>
      </w:r>
      <w:r w:rsidRPr="002A6A32">
        <w:lastRenderedPageBreak/>
        <w:t>Father’s right hand (Rom 1:4; Col 3:1). He also continues his priestly work of intercession in the heavenly sanctuary (Heb 7:24–25).</w:t>
      </w:r>
    </w:p>
    <w:p w14:paraId="6DAE572B" w14:textId="77777777" w:rsidR="009D6376" w:rsidRPr="002A6A32" w:rsidRDefault="009D6376" w:rsidP="0061644F">
      <w:pPr>
        <w:pStyle w:val="NormalWeb"/>
        <w:numPr>
          <w:ilvl w:val="0"/>
          <w:numId w:val="13"/>
        </w:numPr>
        <w:spacing w:before="0" w:beforeAutospacing="0" w:after="200" w:afterAutospacing="0" w:line="276" w:lineRule="auto"/>
      </w:pPr>
      <w:r w:rsidRPr="002A6A32">
        <w:t xml:space="preserve">He will return in his humanity. When Jesus ascended to heaven, the angel announced to the apostles that Christ would return just has he had been taken up into heaven (Acts 1:11). </w:t>
      </w:r>
    </w:p>
    <w:p w14:paraId="0EEF458C" w14:textId="0A7D97D4" w:rsidR="00FA74A2" w:rsidRPr="002A6A32" w:rsidRDefault="00EE1C08" w:rsidP="00865708">
      <w:pPr>
        <w:pStyle w:val="NormalWeb"/>
        <w:spacing w:before="0" w:beforeAutospacing="0" w:after="200" w:afterAutospacing="0" w:line="276" w:lineRule="auto"/>
        <w:rPr>
          <w:i/>
        </w:rPr>
      </w:pPr>
      <w:r w:rsidRPr="002A6A32">
        <w:t>In light of the re</w:t>
      </w:r>
      <w:r w:rsidR="00FA74A2" w:rsidRPr="002A6A32">
        <w:t xml:space="preserve">velation of Christ in Scripture, </w:t>
      </w:r>
      <w:r w:rsidR="00FA74A2" w:rsidRPr="002A6A32">
        <w:rPr>
          <w:rFonts w:eastAsia="Calibri"/>
          <w:lang w:bidi="he-IL"/>
        </w:rPr>
        <w:t xml:space="preserve">worship and confess Christ the </w:t>
      </w:r>
      <w:r w:rsidR="004B6042" w:rsidRPr="002A6A32">
        <w:rPr>
          <w:rFonts w:eastAsia="Calibri"/>
          <w:lang w:bidi="he-IL"/>
        </w:rPr>
        <w:t xml:space="preserve">all-sufficient </w:t>
      </w:r>
      <w:r w:rsidR="00FA74A2" w:rsidRPr="002A6A32">
        <w:rPr>
          <w:rFonts w:eastAsia="Calibri"/>
          <w:lang w:bidi="he-IL"/>
        </w:rPr>
        <w:t>glorious God-man:</w:t>
      </w:r>
      <w:r w:rsidR="0061644F">
        <w:rPr>
          <w:rFonts w:eastAsia="Calibri"/>
          <w:lang w:bidi="he-IL"/>
        </w:rPr>
        <w:t xml:space="preserve"> </w:t>
      </w:r>
      <w:r w:rsidR="003E58CB" w:rsidRPr="002A6A32">
        <w:rPr>
          <w:i/>
        </w:rPr>
        <w:t>One Lord Jesus Christ, the only Son of God, begotten from the Father before all ages, God from God, Light from Light, true God from true God, begotten, not made; of the same essence as the Father. Through him all things were made. For us and for our salvation he came down from heaven; he became incarnate by the Holy Spirit and the virgin Mary, and was made human. He was crucified for us under Pontius Pilate; he suffered and was buried.  The third day he rose again, according to the Scriptures. He ascended to heaven and is seated at the right hand of the Father</w:t>
      </w:r>
      <w:r w:rsidR="00F122DB">
        <w:rPr>
          <w:i/>
        </w:rPr>
        <w:t>.</w:t>
      </w:r>
      <w:r w:rsidR="003E58CB" w:rsidRPr="002A6A32">
        <w:rPr>
          <w:i/>
        </w:rPr>
        <w:t xml:space="preserve">  He will come again with glory to judge the living and the dead.  His kingdom will never end.</w:t>
      </w:r>
    </w:p>
    <w:p w14:paraId="0C4BBCDE" w14:textId="77777777" w:rsidR="000E0E04" w:rsidRPr="00865708" w:rsidRDefault="003E58CB" w:rsidP="00865708">
      <w:pPr>
        <w:spacing w:after="200" w:line="276" w:lineRule="auto"/>
        <w:rPr>
          <w:sz w:val="24"/>
          <w:szCs w:val="24"/>
          <w:lang w:val="en-NZ"/>
        </w:rPr>
      </w:pPr>
      <w:r w:rsidRPr="00865708">
        <w:rPr>
          <w:sz w:val="24"/>
          <w:szCs w:val="24"/>
          <w:lang w:val="en-NZ"/>
        </w:rPr>
        <w:t>AMEN</w:t>
      </w:r>
    </w:p>
    <w:sectPr w:rsidR="000E0E04" w:rsidRPr="00865708" w:rsidSect="00235EEB">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0B83"/>
    <w:multiLevelType w:val="hybridMultilevel"/>
    <w:tmpl w:val="B640676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EF86AF5"/>
    <w:multiLevelType w:val="hybridMultilevel"/>
    <w:tmpl w:val="F4A041B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F502CDE"/>
    <w:multiLevelType w:val="hybridMultilevel"/>
    <w:tmpl w:val="5AE4388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F736F6F"/>
    <w:multiLevelType w:val="hybridMultilevel"/>
    <w:tmpl w:val="17EAF2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38163DF"/>
    <w:multiLevelType w:val="hybridMultilevel"/>
    <w:tmpl w:val="82821E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D5E319F"/>
    <w:multiLevelType w:val="hybridMultilevel"/>
    <w:tmpl w:val="019AED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337D7EF0"/>
    <w:multiLevelType w:val="hybridMultilevel"/>
    <w:tmpl w:val="33280FC8"/>
    <w:lvl w:ilvl="0" w:tplc="C6F2BAEA">
      <w:start w:val="1"/>
      <w:numFmt w:val="decimal"/>
      <w:lvlText w:val="%1."/>
      <w:lvlJc w:val="left"/>
      <w:pPr>
        <w:ind w:left="360" w:hanging="360"/>
      </w:pPr>
      <w:rPr>
        <w:rFonts w:hint="default"/>
        <w:lang w:val="en-US"/>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36EC4D99"/>
    <w:multiLevelType w:val="hybridMultilevel"/>
    <w:tmpl w:val="775A37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4B5948D4"/>
    <w:multiLevelType w:val="hybridMultilevel"/>
    <w:tmpl w:val="4AC01CE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FA0729F"/>
    <w:multiLevelType w:val="hybridMultilevel"/>
    <w:tmpl w:val="CF2EA97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94C0E0B"/>
    <w:multiLevelType w:val="hybridMultilevel"/>
    <w:tmpl w:val="F7F4E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F40067"/>
    <w:multiLevelType w:val="hybridMultilevel"/>
    <w:tmpl w:val="1354D25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3781416"/>
    <w:multiLevelType w:val="hybridMultilevel"/>
    <w:tmpl w:val="9F422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6"/>
  </w:num>
  <w:num w:numId="4">
    <w:abstractNumId w:val="2"/>
  </w:num>
  <w:num w:numId="5">
    <w:abstractNumId w:val="1"/>
  </w:num>
  <w:num w:numId="6">
    <w:abstractNumId w:val="8"/>
  </w:num>
  <w:num w:numId="7">
    <w:abstractNumId w:val="11"/>
  </w:num>
  <w:num w:numId="8">
    <w:abstractNumId w:val="4"/>
  </w:num>
  <w:num w:numId="9">
    <w:abstractNumId w:val="0"/>
  </w:num>
  <w:num w:numId="10">
    <w:abstractNumId w:val="7"/>
  </w:num>
  <w:num w:numId="11">
    <w:abstractNumId w:val="5"/>
  </w:num>
  <w:num w:numId="12">
    <w:abstractNumId w:val="9"/>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238D8"/>
    <w:rsid w:val="0004791F"/>
    <w:rsid w:val="0005406C"/>
    <w:rsid w:val="000563C0"/>
    <w:rsid w:val="00072CE8"/>
    <w:rsid w:val="00080F6B"/>
    <w:rsid w:val="000B618C"/>
    <w:rsid w:val="000C0B47"/>
    <w:rsid w:val="000C75EE"/>
    <w:rsid w:val="000D288E"/>
    <w:rsid w:val="000D68DF"/>
    <w:rsid w:val="000E0E04"/>
    <w:rsid w:val="000E67DC"/>
    <w:rsid w:val="000E7CE3"/>
    <w:rsid w:val="00104567"/>
    <w:rsid w:val="00105C45"/>
    <w:rsid w:val="00106BA1"/>
    <w:rsid w:val="00135B34"/>
    <w:rsid w:val="00137D4E"/>
    <w:rsid w:val="00150268"/>
    <w:rsid w:val="00154CF4"/>
    <w:rsid w:val="0015585F"/>
    <w:rsid w:val="00165ABE"/>
    <w:rsid w:val="0017700E"/>
    <w:rsid w:val="001A0FF8"/>
    <w:rsid w:val="001A241F"/>
    <w:rsid w:val="001B1D52"/>
    <w:rsid w:val="001D0726"/>
    <w:rsid w:val="001D0DF7"/>
    <w:rsid w:val="001F2B5F"/>
    <w:rsid w:val="00212C45"/>
    <w:rsid w:val="002207ED"/>
    <w:rsid w:val="002338CB"/>
    <w:rsid w:val="00235EEB"/>
    <w:rsid w:val="00243688"/>
    <w:rsid w:val="002512F9"/>
    <w:rsid w:val="00280514"/>
    <w:rsid w:val="00281E7B"/>
    <w:rsid w:val="002968AF"/>
    <w:rsid w:val="002A6A32"/>
    <w:rsid w:val="002A7B1A"/>
    <w:rsid w:val="002B2E7B"/>
    <w:rsid w:val="002B76DE"/>
    <w:rsid w:val="002D6300"/>
    <w:rsid w:val="002D7839"/>
    <w:rsid w:val="002F6438"/>
    <w:rsid w:val="002F6B7B"/>
    <w:rsid w:val="002F7510"/>
    <w:rsid w:val="00301CC4"/>
    <w:rsid w:val="003400DB"/>
    <w:rsid w:val="00340F94"/>
    <w:rsid w:val="00342D33"/>
    <w:rsid w:val="003579DD"/>
    <w:rsid w:val="00357A2E"/>
    <w:rsid w:val="0036712F"/>
    <w:rsid w:val="00386341"/>
    <w:rsid w:val="003902F1"/>
    <w:rsid w:val="003D3E4A"/>
    <w:rsid w:val="003E2713"/>
    <w:rsid w:val="003E58CB"/>
    <w:rsid w:val="003E6ECC"/>
    <w:rsid w:val="003F15BE"/>
    <w:rsid w:val="003F2FF4"/>
    <w:rsid w:val="003F68CB"/>
    <w:rsid w:val="00407835"/>
    <w:rsid w:val="00410764"/>
    <w:rsid w:val="004212AF"/>
    <w:rsid w:val="0042399B"/>
    <w:rsid w:val="0043698E"/>
    <w:rsid w:val="00437969"/>
    <w:rsid w:val="00441D1B"/>
    <w:rsid w:val="004469FF"/>
    <w:rsid w:val="00450A1B"/>
    <w:rsid w:val="00457A15"/>
    <w:rsid w:val="00464107"/>
    <w:rsid w:val="00470460"/>
    <w:rsid w:val="0047323D"/>
    <w:rsid w:val="004922C5"/>
    <w:rsid w:val="004A70C0"/>
    <w:rsid w:val="004B24CF"/>
    <w:rsid w:val="004B6042"/>
    <w:rsid w:val="004B61A4"/>
    <w:rsid w:val="004D24B7"/>
    <w:rsid w:val="004D7080"/>
    <w:rsid w:val="00506214"/>
    <w:rsid w:val="005127BD"/>
    <w:rsid w:val="00531E94"/>
    <w:rsid w:val="0054252C"/>
    <w:rsid w:val="00543751"/>
    <w:rsid w:val="00547FB5"/>
    <w:rsid w:val="0055029F"/>
    <w:rsid w:val="00564938"/>
    <w:rsid w:val="00567FBC"/>
    <w:rsid w:val="00570EE4"/>
    <w:rsid w:val="00576B03"/>
    <w:rsid w:val="00590B22"/>
    <w:rsid w:val="005B3AF1"/>
    <w:rsid w:val="005B4896"/>
    <w:rsid w:val="005B7331"/>
    <w:rsid w:val="005B7880"/>
    <w:rsid w:val="005C32B0"/>
    <w:rsid w:val="005C3808"/>
    <w:rsid w:val="005D685A"/>
    <w:rsid w:val="005F07D5"/>
    <w:rsid w:val="00605DA0"/>
    <w:rsid w:val="00605FE1"/>
    <w:rsid w:val="00607E9D"/>
    <w:rsid w:val="006117CC"/>
    <w:rsid w:val="0061644F"/>
    <w:rsid w:val="0062078E"/>
    <w:rsid w:val="00627F67"/>
    <w:rsid w:val="00644FD7"/>
    <w:rsid w:val="0064627A"/>
    <w:rsid w:val="00655CCB"/>
    <w:rsid w:val="006560E0"/>
    <w:rsid w:val="006A493A"/>
    <w:rsid w:val="006A577A"/>
    <w:rsid w:val="006B015A"/>
    <w:rsid w:val="006D363F"/>
    <w:rsid w:val="006D4BF9"/>
    <w:rsid w:val="006E0CD1"/>
    <w:rsid w:val="006E2C68"/>
    <w:rsid w:val="006F7492"/>
    <w:rsid w:val="007217F7"/>
    <w:rsid w:val="0074023C"/>
    <w:rsid w:val="007625C5"/>
    <w:rsid w:val="0076452F"/>
    <w:rsid w:val="007715F6"/>
    <w:rsid w:val="00773971"/>
    <w:rsid w:val="0077763C"/>
    <w:rsid w:val="00780DEA"/>
    <w:rsid w:val="00785E86"/>
    <w:rsid w:val="007910D2"/>
    <w:rsid w:val="007A0816"/>
    <w:rsid w:val="007A4649"/>
    <w:rsid w:val="007A4E42"/>
    <w:rsid w:val="007A5658"/>
    <w:rsid w:val="007B1CAB"/>
    <w:rsid w:val="007C5592"/>
    <w:rsid w:val="00814805"/>
    <w:rsid w:val="00823B35"/>
    <w:rsid w:val="00834275"/>
    <w:rsid w:val="00835AF9"/>
    <w:rsid w:val="008439B1"/>
    <w:rsid w:val="00865708"/>
    <w:rsid w:val="00870CD0"/>
    <w:rsid w:val="00871FDF"/>
    <w:rsid w:val="008828B6"/>
    <w:rsid w:val="008940CA"/>
    <w:rsid w:val="008B3D64"/>
    <w:rsid w:val="008E3942"/>
    <w:rsid w:val="008E67DB"/>
    <w:rsid w:val="008E75A6"/>
    <w:rsid w:val="008F358D"/>
    <w:rsid w:val="009236BB"/>
    <w:rsid w:val="00954ADF"/>
    <w:rsid w:val="0096089E"/>
    <w:rsid w:val="00964058"/>
    <w:rsid w:val="009663E1"/>
    <w:rsid w:val="00981E62"/>
    <w:rsid w:val="00984165"/>
    <w:rsid w:val="00986F2E"/>
    <w:rsid w:val="00990BD5"/>
    <w:rsid w:val="009A20AD"/>
    <w:rsid w:val="009B3B8C"/>
    <w:rsid w:val="009C1BAF"/>
    <w:rsid w:val="009D0137"/>
    <w:rsid w:val="009D2985"/>
    <w:rsid w:val="009D6376"/>
    <w:rsid w:val="009E79DC"/>
    <w:rsid w:val="00A24862"/>
    <w:rsid w:val="00A337D5"/>
    <w:rsid w:val="00A41964"/>
    <w:rsid w:val="00A444EE"/>
    <w:rsid w:val="00A46D1C"/>
    <w:rsid w:val="00A673B9"/>
    <w:rsid w:val="00A870C3"/>
    <w:rsid w:val="00AA0D0F"/>
    <w:rsid w:val="00AA7C03"/>
    <w:rsid w:val="00AD3A49"/>
    <w:rsid w:val="00AE68CC"/>
    <w:rsid w:val="00B0318F"/>
    <w:rsid w:val="00B062C4"/>
    <w:rsid w:val="00B13DCE"/>
    <w:rsid w:val="00B22109"/>
    <w:rsid w:val="00B27EB8"/>
    <w:rsid w:val="00B34AED"/>
    <w:rsid w:val="00B51057"/>
    <w:rsid w:val="00B6416D"/>
    <w:rsid w:val="00B91191"/>
    <w:rsid w:val="00BB16F0"/>
    <w:rsid w:val="00BD77D4"/>
    <w:rsid w:val="00BF341B"/>
    <w:rsid w:val="00C3741E"/>
    <w:rsid w:val="00C505E0"/>
    <w:rsid w:val="00C67F3C"/>
    <w:rsid w:val="00C72709"/>
    <w:rsid w:val="00C7518A"/>
    <w:rsid w:val="00C76957"/>
    <w:rsid w:val="00C93876"/>
    <w:rsid w:val="00CA09EF"/>
    <w:rsid w:val="00CA4452"/>
    <w:rsid w:val="00CA6406"/>
    <w:rsid w:val="00CA7C38"/>
    <w:rsid w:val="00CB5476"/>
    <w:rsid w:val="00CB631F"/>
    <w:rsid w:val="00CC26BB"/>
    <w:rsid w:val="00CD4333"/>
    <w:rsid w:val="00CD5A1D"/>
    <w:rsid w:val="00CD68CF"/>
    <w:rsid w:val="00CE2607"/>
    <w:rsid w:val="00D1041B"/>
    <w:rsid w:val="00D11D02"/>
    <w:rsid w:val="00D1671C"/>
    <w:rsid w:val="00D31E98"/>
    <w:rsid w:val="00D36F1D"/>
    <w:rsid w:val="00D47D5E"/>
    <w:rsid w:val="00D86CE8"/>
    <w:rsid w:val="00D87BA3"/>
    <w:rsid w:val="00D94D4F"/>
    <w:rsid w:val="00DB185F"/>
    <w:rsid w:val="00DB262D"/>
    <w:rsid w:val="00DB6E65"/>
    <w:rsid w:val="00DB7076"/>
    <w:rsid w:val="00DC5661"/>
    <w:rsid w:val="00DC7F5D"/>
    <w:rsid w:val="00DD02D6"/>
    <w:rsid w:val="00DD12C1"/>
    <w:rsid w:val="00DD552C"/>
    <w:rsid w:val="00DF2FDB"/>
    <w:rsid w:val="00DF7666"/>
    <w:rsid w:val="00E007A9"/>
    <w:rsid w:val="00E541BA"/>
    <w:rsid w:val="00E61C2C"/>
    <w:rsid w:val="00E64615"/>
    <w:rsid w:val="00E65DB3"/>
    <w:rsid w:val="00E767AC"/>
    <w:rsid w:val="00E83303"/>
    <w:rsid w:val="00E8456D"/>
    <w:rsid w:val="00E922DF"/>
    <w:rsid w:val="00EA2C19"/>
    <w:rsid w:val="00EB2535"/>
    <w:rsid w:val="00EB4DEA"/>
    <w:rsid w:val="00EC3B6D"/>
    <w:rsid w:val="00EC4E7D"/>
    <w:rsid w:val="00EC6E36"/>
    <w:rsid w:val="00ED0DA0"/>
    <w:rsid w:val="00EE1C08"/>
    <w:rsid w:val="00EF159E"/>
    <w:rsid w:val="00F06B60"/>
    <w:rsid w:val="00F122DB"/>
    <w:rsid w:val="00F17F43"/>
    <w:rsid w:val="00F45EF5"/>
    <w:rsid w:val="00F60D68"/>
    <w:rsid w:val="00F63169"/>
    <w:rsid w:val="00F8741D"/>
    <w:rsid w:val="00F900DC"/>
    <w:rsid w:val="00F96B79"/>
    <w:rsid w:val="00F97977"/>
    <w:rsid w:val="00FA74A2"/>
    <w:rsid w:val="00FB1FF2"/>
    <w:rsid w:val="00FC2BE3"/>
    <w:rsid w:val="00FE7129"/>
    <w:rsid w:val="00FF2D6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A69F02"/>
  <w15:chartTrackingRefBased/>
  <w15:docId w15:val="{E77C3972-D170-4B42-BEE2-B58B915C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paragraph" w:customStyle="1" w:styleId="smallprint">
    <w:name w:val="smallprint"/>
    <w:basedOn w:val="Normal"/>
    <w:rsid w:val="002F6B7B"/>
    <w:pPr>
      <w:spacing w:before="100" w:beforeAutospacing="1" w:after="100" w:afterAutospacing="1"/>
    </w:pPr>
    <w:rPr>
      <w:sz w:val="24"/>
      <w:szCs w:val="24"/>
      <w:lang w:val="en-NZ"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240717108">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705213281">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2334</Words>
  <Characters>13305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39</cp:revision>
  <cp:lastPrinted>2011-11-17T01:30:00Z</cp:lastPrinted>
  <dcterms:created xsi:type="dcterms:W3CDTF">2021-07-07T02:22:00Z</dcterms:created>
  <dcterms:modified xsi:type="dcterms:W3CDTF">2021-09-27T03:59:00Z</dcterms:modified>
</cp:coreProperties>
</file>